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3B56F" w14:textId="77777777" w:rsidR="005E04E2" w:rsidRPr="007A7117" w:rsidRDefault="005E04E2">
      <w:pPr>
        <w:pStyle w:val="Title"/>
        <w:rPr>
          <w:color w:val="000000" w:themeColor="text1"/>
        </w:rPr>
      </w:pPr>
      <w:r w:rsidRPr="007A7117">
        <w:rPr>
          <w:color w:val="000000" w:themeColor="text1"/>
        </w:rPr>
        <w:t xml:space="preserve">DEHN GILMORE   </w:t>
      </w:r>
    </w:p>
    <w:p w14:paraId="0F745D16" w14:textId="2D2BE95A" w:rsidR="005E04E2" w:rsidRPr="007A7117" w:rsidRDefault="005E04E2">
      <w:pPr>
        <w:rPr>
          <w:color w:val="000000" w:themeColor="text1"/>
          <w:sz w:val="20"/>
        </w:rPr>
      </w:pPr>
      <w:r w:rsidRPr="007A7117">
        <w:rPr>
          <w:color w:val="000000" w:themeColor="text1"/>
          <w:sz w:val="20"/>
        </w:rPr>
        <w:t>HSS Division, MC 101-40</w:t>
      </w:r>
    </w:p>
    <w:p w14:paraId="1D715088" w14:textId="77777777" w:rsidR="00714BF5" w:rsidRDefault="005E04E2" w:rsidP="00714BF5">
      <w:pPr>
        <w:pStyle w:val="Heading1"/>
        <w:jc w:val="left"/>
        <w:rPr>
          <w:b w:val="0"/>
          <w:color w:val="000000" w:themeColor="text1"/>
          <w:sz w:val="20"/>
        </w:rPr>
      </w:pPr>
      <w:r w:rsidRPr="007A7117">
        <w:rPr>
          <w:b w:val="0"/>
          <w:color w:val="000000" w:themeColor="text1"/>
          <w:sz w:val="20"/>
        </w:rPr>
        <w:t>California Institute of Technology</w:t>
      </w:r>
    </w:p>
    <w:p w14:paraId="3EC2CA46" w14:textId="760375CF" w:rsidR="005E04E2" w:rsidRPr="00714BF5" w:rsidRDefault="005E04E2" w:rsidP="00714BF5">
      <w:pPr>
        <w:pStyle w:val="Heading1"/>
        <w:jc w:val="left"/>
        <w:rPr>
          <w:b w:val="0"/>
          <w:bCs/>
          <w:color w:val="000000" w:themeColor="text1"/>
          <w:sz w:val="20"/>
        </w:rPr>
      </w:pPr>
      <w:r w:rsidRPr="00714BF5">
        <w:rPr>
          <w:b w:val="0"/>
          <w:bCs/>
          <w:color w:val="000000" w:themeColor="text1"/>
          <w:sz w:val="20"/>
        </w:rPr>
        <w:t>Pasadena, CA 91125</w:t>
      </w:r>
    </w:p>
    <w:p w14:paraId="34BF670D" w14:textId="77777777" w:rsidR="005E04E2" w:rsidRPr="007A7117" w:rsidRDefault="005E04E2">
      <w:pPr>
        <w:spacing w:line="360" w:lineRule="auto"/>
        <w:jc w:val="center"/>
        <w:rPr>
          <w:b/>
          <w:color w:val="000000" w:themeColor="text1"/>
          <w:sz w:val="22"/>
        </w:rPr>
      </w:pPr>
    </w:p>
    <w:p w14:paraId="2DE12CEC" w14:textId="77777777" w:rsidR="005E04E2" w:rsidRPr="007A7117" w:rsidRDefault="005E04E2">
      <w:pPr>
        <w:pStyle w:val="Heading2"/>
        <w:spacing w:line="360" w:lineRule="auto"/>
        <w:rPr>
          <w:color w:val="000000" w:themeColor="text1"/>
          <w:u w:val="single"/>
        </w:rPr>
      </w:pPr>
      <w:r w:rsidRPr="007A7117">
        <w:rPr>
          <w:color w:val="000000" w:themeColor="text1"/>
          <w:u w:val="single"/>
        </w:rPr>
        <w:t>EMPLOYMENT</w:t>
      </w:r>
    </w:p>
    <w:p w14:paraId="3285335A" w14:textId="05E3C605" w:rsidR="005E04E2" w:rsidRPr="00714BF5" w:rsidRDefault="005E04E2" w:rsidP="005F2114">
      <w:pPr>
        <w:rPr>
          <w:b/>
          <w:color w:val="000000" w:themeColor="text1"/>
          <w:sz w:val="22"/>
        </w:rPr>
      </w:pPr>
      <w:r w:rsidRPr="007A7117">
        <w:rPr>
          <w:b/>
          <w:color w:val="000000" w:themeColor="text1"/>
          <w:sz w:val="22"/>
        </w:rPr>
        <w:t xml:space="preserve">California Institute of Technology </w:t>
      </w:r>
      <w:r w:rsidRPr="007A7117">
        <w:rPr>
          <w:b/>
          <w:color w:val="000000" w:themeColor="text1"/>
          <w:sz w:val="22"/>
        </w:rPr>
        <w:tab/>
      </w:r>
      <w:r w:rsidRPr="007A7117">
        <w:rPr>
          <w:color w:val="000000" w:themeColor="text1"/>
          <w:sz w:val="22"/>
        </w:rPr>
        <w:t>Professor of English, 2015-Present</w:t>
      </w:r>
    </w:p>
    <w:p w14:paraId="3B0FC076" w14:textId="77777777" w:rsidR="005E04E2" w:rsidRPr="007A7117" w:rsidRDefault="005E04E2" w:rsidP="005E04E2">
      <w:pPr>
        <w:ind w:left="2880" w:firstLine="720"/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Assistant Professor of English, 2009-2015</w:t>
      </w:r>
    </w:p>
    <w:p w14:paraId="6657549E" w14:textId="77777777" w:rsidR="005E04E2" w:rsidRPr="007A7117" w:rsidRDefault="005E04E2" w:rsidP="005E04E2">
      <w:p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ab/>
      </w:r>
    </w:p>
    <w:p w14:paraId="3F5624DD" w14:textId="77777777" w:rsidR="005E04E2" w:rsidRPr="007A7117" w:rsidRDefault="005E04E2" w:rsidP="005E04E2">
      <w:pPr>
        <w:rPr>
          <w:color w:val="000000" w:themeColor="text1"/>
          <w:sz w:val="22"/>
        </w:rPr>
      </w:pPr>
    </w:p>
    <w:p w14:paraId="66D1089A" w14:textId="77777777" w:rsidR="005E04E2" w:rsidRPr="007A7117" w:rsidRDefault="005E04E2">
      <w:pPr>
        <w:pStyle w:val="Heading2"/>
        <w:spacing w:line="360" w:lineRule="auto"/>
        <w:rPr>
          <w:color w:val="000000" w:themeColor="text1"/>
          <w:u w:val="single"/>
        </w:rPr>
      </w:pPr>
      <w:r w:rsidRPr="007A7117">
        <w:rPr>
          <w:color w:val="000000" w:themeColor="text1"/>
          <w:u w:val="single"/>
        </w:rPr>
        <w:t>EDUCATION</w:t>
      </w:r>
    </w:p>
    <w:p w14:paraId="7C43DF5F" w14:textId="77777777" w:rsidR="005E04E2" w:rsidRPr="007A7117" w:rsidRDefault="005E04E2">
      <w:pPr>
        <w:rPr>
          <w:color w:val="000000" w:themeColor="text1"/>
          <w:sz w:val="22"/>
        </w:rPr>
      </w:pPr>
      <w:proofErr w:type="spellStart"/>
      <w:proofErr w:type="gramStart"/>
      <w:r w:rsidRPr="007A7117">
        <w:rPr>
          <w:color w:val="000000" w:themeColor="text1"/>
          <w:sz w:val="22"/>
        </w:rPr>
        <w:t>Ph.D</w:t>
      </w:r>
      <w:proofErr w:type="spellEnd"/>
      <w:proofErr w:type="gramEnd"/>
      <w:r w:rsidRPr="007A7117">
        <w:rPr>
          <w:color w:val="000000" w:themeColor="text1"/>
          <w:sz w:val="22"/>
        </w:rPr>
        <w:tab/>
      </w:r>
      <w:r w:rsidRPr="007A7117">
        <w:rPr>
          <w:b/>
          <w:color w:val="000000" w:themeColor="text1"/>
          <w:sz w:val="22"/>
        </w:rPr>
        <w:t xml:space="preserve">Columbia University </w:t>
      </w:r>
      <w:r w:rsidRPr="007A7117">
        <w:rPr>
          <w:color w:val="000000" w:themeColor="text1"/>
          <w:sz w:val="22"/>
        </w:rPr>
        <w:t>English and Comparative Literature, 2009</w:t>
      </w:r>
    </w:p>
    <w:p w14:paraId="52DD4123" w14:textId="77777777" w:rsidR="005E04E2" w:rsidRPr="007A7117" w:rsidRDefault="005E04E2">
      <w:pPr>
        <w:pStyle w:val="Heading5"/>
        <w:rPr>
          <w:color w:val="000000" w:themeColor="text1"/>
          <w:sz w:val="22"/>
        </w:rPr>
      </w:pPr>
      <w:proofErr w:type="spellStart"/>
      <w:r w:rsidRPr="007A7117">
        <w:rPr>
          <w:color w:val="000000" w:themeColor="text1"/>
          <w:sz w:val="22"/>
        </w:rPr>
        <w:t>Dissertation</w:t>
      </w:r>
      <w:proofErr w:type="gramStart"/>
      <w:r w:rsidRPr="007A7117">
        <w:rPr>
          <w:color w:val="000000" w:themeColor="text1"/>
          <w:sz w:val="22"/>
        </w:rPr>
        <w:t>:”Liberal</w:t>
      </w:r>
      <w:proofErr w:type="spellEnd"/>
      <w:proofErr w:type="gramEnd"/>
      <w:r w:rsidRPr="007A7117">
        <w:rPr>
          <w:color w:val="000000" w:themeColor="text1"/>
          <w:sz w:val="22"/>
        </w:rPr>
        <w:t xml:space="preserve"> Visions: </w:t>
      </w:r>
      <w:proofErr w:type="gramStart"/>
      <w:r w:rsidRPr="007A7117">
        <w:rPr>
          <w:color w:val="000000" w:themeColor="text1"/>
          <w:sz w:val="22"/>
        </w:rPr>
        <w:t>the</w:t>
      </w:r>
      <w:proofErr w:type="gramEnd"/>
      <w:r w:rsidRPr="007A7117">
        <w:rPr>
          <w:color w:val="000000" w:themeColor="text1"/>
          <w:sz w:val="22"/>
        </w:rPr>
        <w:t xml:space="preserve"> Art World, the Social World, and the Victorian Novel.”</w:t>
      </w:r>
    </w:p>
    <w:p w14:paraId="0D18BED9" w14:textId="77777777" w:rsidR="005E04E2" w:rsidRPr="007A7117" w:rsidRDefault="005E04E2">
      <w:pPr>
        <w:rPr>
          <w:i/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ab/>
      </w:r>
      <w:r w:rsidRPr="007A7117">
        <w:rPr>
          <w:i/>
          <w:color w:val="000000" w:themeColor="text1"/>
          <w:sz w:val="22"/>
        </w:rPr>
        <w:t xml:space="preserve">Directors: </w:t>
      </w:r>
      <w:r w:rsidRPr="007A7117">
        <w:rPr>
          <w:color w:val="000000" w:themeColor="text1"/>
          <w:sz w:val="22"/>
        </w:rPr>
        <w:t>Sharon Marcus, Bruce Robbins and Nicholas Dames</w:t>
      </w:r>
    </w:p>
    <w:p w14:paraId="095E4A3A" w14:textId="77777777" w:rsidR="005E04E2" w:rsidRPr="007A7117" w:rsidRDefault="005E04E2">
      <w:pPr>
        <w:ind w:firstLine="720"/>
        <w:rPr>
          <w:color w:val="000000" w:themeColor="text1"/>
          <w:sz w:val="22"/>
        </w:rPr>
      </w:pPr>
    </w:p>
    <w:p w14:paraId="015239D0" w14:textId="77777777" w:rsidR="005E04E2" w:rsidRPr="007A7117" w:rsidRDefault="005E04E2">
      <w:pPr>
        <w:rPr>
          <w:color w:val="000000" w:themeColor="text1"/>
          <w:sz w:val="22"/>
        </w:rPr>
      </w:pPr>
      <w:proofErr w:type="spellStart"/>
      <w:r w:rsidRPr="007A7117">
        <w:rPr>
          <w:color w:val="000000" w:themeColor="text1"/>
          <w:sz w:val="22"/>
        </w:rPr>
        <w:t>M.</w:t>
      </w:r>
      <w:proofErr w:type="gramStart"/>
      <w:r w:rsidRPr="007A7117">
        <w:rPr>
          <w:color w:val="000000" w:themeColor="text1"/>
          <w:sz w:val="22"/>
        </w:rPr>
        <w:t>Phil</w:t>
      </w:r>
      <w:proofErr w:type="spellEnd"/>
      <w:r w:rsidRPr="007A7117">
        <w:rPr>
          <w:color w:val="000000" w:themeColor="text1"/>
          <w:sz w:val="22"/>
        </w:rPr>
        <w:t xml:space="preserve">  </w:t>
      </w:r>
      <w:r w:rsidRPr="007A7117">
        <w:rPr>
          <w:b/>
          <w:color w:val="000000" w:themeColor="text1"/>
          <w:sz w:val="22"/>
        </w:rPr>
        <w:t>Columbia</w:t>
      </w:r>
      <w:proofErr w:type="gramEnd"/>
      <w:r w:rsidRPr="007A7117">
        <w:rPr>
          <w:b/>
          <w:color w:val="000000" w:themeColor="text1"/>
          <w:sz w:val="22"/>
        </w:rPr>
        <w:t xml:space="preserve"> University</w:t>
      </w:r>
      <w:r w:rsidRPr="007A7117">
        <w:rPr>
          <w:color w:val="000000" w:themeColor="text1"/>
          <w:sz w:val="22"/>
        </w:rPr>
        <w:t xml:space="preserve"> English and Comparative Literature, 2005</w:t>
      </w:r>
    </w:p>
    <w:p w14:paraId="4A809084" w14:textId="77777777" w:rsidR="005E04E2" w:rsidRPr="007A7117" w:rsidRDefault="005E04E2">
      <w:pPr>
        <w:rPr>
          <w:b/>
          <w:color w:val="000000" w:themeColor="text1"/>
          <w:sz w:val="22"/>
          <w:u w:val="single"/>
        </w:rPr>
      </w:pPr>
    </w:p>
    <w:p w14:paraId="4134FB62" w14:textId="77777777" w:rsidR="005E04E2" w:rsidRPr="007A7117" w:rsidRDefault="005E04E2">
      <w:pPr>
        <w:rPr>
          <w:color w:val="000000" w:themeColor="text1"/>
          <w:sz w:val="22"/>
        </w:rPr>
      </w:pPr>
      <w:proofErr w:type="spellStart"/>
      <w:r w:rsidRPr="007A7117">
        <w:rPr>
          <w:color w:val="000000" w:themeColor="text1"/>
          <w:sz w:val="22"/>
        </w:rPr>
        <w:t>M.Phil</w:t>
      </w:r>
      <w:proofErr w:type="spellEnd"/>
      <w:r w:rsidRPr="007A7117">
        <w:rPr>
          <w:color w:val="000000" w:themeColor="text1"/>
          <w:sz w:val="22"/>
        </w:rPr>
        <w:tab/>
      </w:r>
      <w:r w:rsidRPr="007A7117">
        <w:rPr>
          <w:b/>
          <w:color w:val="000000" w:themeColor="text1"/>
          <w:sz w:val="22"/>
        </w:rPr>
        <w:t>Cambridge University</w:t>
      </w:r>
      <w:r w:rsidRPr="007A7117">
        <w:rPr>
          <w:color w:val="000000" w:themeColor="text1"/>
          <w:sz w:val="22"/>
        </w:rPr>
        <w:t xml:space="preserve"> (Trinity College; Gates Scholar) European Literature, 2003</w:t>
      </w:r>
    </w:p>
    <w:p w14:paraId="289CC554" w14:textId="77777777" w:rsidR="005E04E2" w:rsidRPr="007A7117" w:rsidRDefault="005E04E2">
      <w:pPr>
        <w:ind w:left="1440" w:hanging="1440"/>
        <w:rPr>
          <w:color w:val="000000" w:themeColor="text1"/>
          <w:sz w:val="22"/>
        </w:rPr>
      </w:pPr>
    </w:p>
    <w:p w14:paraId="214B027B" w14:textId="77777777" w:rsidR="005E04E2" w:rsidRPr="007A7117" w:rsidRDefault="005E04E2" w:rsidP="005E04E2">
      <w:pPr>
        <w:ind w:left="1440" w:hanging="1440"/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 xml:space="preserve">B.A       </w:t>
      </w:r>
      <w:r w:rsidRPr="007A7117">
        <w:rPr>
          <w:b/>
          <w:color w:val="000000" w:themeColor="text1"/>
          <w:sz w:val="22"/>
        </w:rPr>
        <w:t>Harvard University</w:t>
      </w:r>
      <w:r w:rsidRPr="007A7117">
        <w:rPr>
          <w:color w:val="000000" w:themeColor="text1"/>
          <w:sz w:val="22"/>
        </w:rPr>
        <w:t xml:space="preserve"> </w:t>
      </w:r>
      <w:r w:rsidRPr="007A7117">
        <w:rPr>
          <w:i/>
          <w:color w:val="000000" w:themeColor="text1"/>
          <w:sz w:val="22"/>
        </w:rPr>
        <w:t>Magna Cum Laude</w:t>
      </w:r>
      <w:r w:rsidRPr="007A7117">
        <w:rPr>
          <w:color w:val="000000" w:themeColor="text1"/>
          <w:sz w:val="22"/>
        </w:rPr>
        <w:t xml:space="preserve"> with Highest Honors in History and Literature. 2002</w:t>
      </w:r>
    </w:p>
    <w:p w14:paraId="55AAEFCA" w14:textId="77777777" w:rsidR="005E04E2" w:rsidRPr="007A7117" w:rsidRDefault="005E04E2" w:rsidP="005E04E2">
      <w:pPr>
        <w:rPr>
          <w:color w:val="000000" w:themeColor="text1"/>
          <w:sz w:val="22"/>
        </w:rPr>
      </w:pPr>
    </w:p>
    <w:p w14:paraId="19BE00B0" w14:textId="77777777" w:rsidR="005E04E2" w:rsidRPr="007A7117" w:rsidRDefault="005E04E2" w:rsidP="005E04E2">
      <w:pPr>
        <w:pStyle w:val="Heading8"/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BOOKS</w:t>
      </w:r>
    </w:p>
    <w:p w14:paraId="4068A587" w14:textId="137EB5DB" w:rsidR="005E04E2" w:rsidRPr="00714BF5" w:rsidRDefault="00714BF5" w:rsidP="005E04E2">
      <w:pPr>
        <w:numPr>
          <w:ilvl w:val="0"/>
          <w:numId w:val="4"/>
        </w:numPr>
        <w:rPr>
          <w:color w:val="FF0000"/>
          <w:sz w:val="22"/>
        </w:rPr>
      </w:pPr>
      <w:r>
        <w:rPr>
          <w:i/>
          <w:color w:val="000000" w:themeColor="text1"/>
          <w:sz w:val="22"/>
        </w:rPr>
        <w:t>The Improvers: The Schuster Siblings and the Remaking of Modern Britain</w:t>
      </w:r>
      <w:r w:rsidR="005E04E2" w:rsidRPr="00714BF5">
        <w:rPr>
          <w:color w:val="000000" w:themeColor="text1"/>
          <w:sz w:val="22"/>
        </w:rPr>
        <w:t xml:space="preserve"> </w:t>
      </w:r>
      <w:r w:rsidR="005E04E2" w:rsidRPr="009F74B6">
        <w:rPr>
          <w:color w:val="000000" w:themeColor="text1"/>
          <w:sz w:val="22"/>
        </w:rPr>
        <w:t>(</w:t>
      </w:r>
      <w:r w:rsidRPr="009F74B6">
        <w:rPr>
          <w:color w:val="000000" w:themeColor="text1"/>
          <w:sz w:val="22"/>
        </w:rPr>
        <w:t>Forthcoming from Princeton University Press in October 2027</w:t>
      </w:r>
    </w:p>
    <w:p w14:paraId="0C6A1548" w14:textId="77777777" w:rsidR="00714BF5" w:rsidRPr="00714BF5" w:rsidRDefault="00714BF5" w:rsidP="00714BF5">
      <w:pPr>
        <w:ind w:left="720"/>
        <w:rPr>
          <w:color w:val="FF0000"/>
          <w:sz w:val="22"/>
        </w:rPr>
      </w:pPr>
    </w:p>
    <w:p w14:paraId="4BBE5C73" w14:textId="167A49E0" w:rsidR="005E04E2" w:rsidRDefault="005E04E2" w:rsidP="00B42709">
      <w:pPr>
        <w:numPr>
          <w:ilvl w:val="0"/>
          <w:numId w:val="4"/>
        </w:numPr>
        <w:rPr>
          <w:color w:val="000000" w:themeColor="text1"/>
          <w:sz w:val="22"/>
        </w:rPr>
      </w:pPr>
      <w:r w:rsidRPr="009F74B6">
        <w:rPr>
          <w:i/>
          <w:color w:val="000000" w:themeColor="text1"/>
          <w:sz w:val="22"/>
        </w:rPr>
        <w:t>Large as Life and Twice as Real: The Victorians’ Disproportionate Reality</w:t>
      </w:r>
      <w:r w:rsidRPr="009F74B6">
        <w:rPr>
          <w:color w:val="000000" w:themeColor="text1"/>
          <w:sz w:val="22"/>
        </w:rPr>
        <w:t xml:space="preserve"> (Book Manuscript in Progress)</w:t>
      </w:r>
      <w:r w:rsidR="00B27F27" w:rsidRPr="009F74B6">
        <w:rPr>
          <w:color w:val="000000" w:themeColor="text1"/>
          <w:sz w:val="22"/>
        </w:rPr>
        <w:t xml:space="preserve">.  </w:t>
      </w:r>
    </w:p>
    <w:p w14:paraId="09556502" w14:textId="77777777" w:rsidR="009F74B6" w:rsidRDefault="009F74B6" w:rsidP="009F74B6">
      <w:pPr>
        <w:pStyle w:val="ListParagraph"/>
        <w:rPr>
          <w:color w:val="000000" w:themeColor="text1"/>
          <w:sz w:val="22"/>
        </w:rPr>
      </w:pPr>
    </w:p>
    <w:p w14:paraId="3DFF61BD" w14:textId="77777777" w:rsidR="009F74B6" w:rsidRPr="009F74B6" w:rsidRDefault="009F74B6" w:rsidP="009F74B6">
      <w:pPr>
        <w:rPr>
          <w:color w:val="000000" w:themeColor="text1"/>
          <w:sz w:val="22"/>
        </w:rPr>
      </w:pPr>
    </w:p>
    <w:p w14:paraId="60ED80B7" w14:textId="77777777" w:rsidR="005E04E2" w:rsidRPr="007A7117" w:rsidRDefault="005E04E2" w:rsidP="005E04E2">
      <w:pPr>
        <w:numPr>
          <w:ilvl w:val="0"/>
          <w:numId w:val="4"/>
        </w:numPr>
        <w:rPr>
          <w:color w:val="000000" w:themeColor="text1"/>
          <w:sz w:val="22"/>
        </w:rPr>
      </w:pPr>
      <w:r w:rsidRPr="007A7117">
        <w:rPr>
          <w:i/>
          <w:color w:val="000000" w:themeColor="text1"/>
          <w:sz w:val="22"/>
        </w:rPr>
        <w:t>The Victorian Novel and the Space of Art: Fictional Form on Display.</w:t>
      </w:r>
      <w:r w:rsidRPr="007A7117">
        <w:rPr>
          <w:color w:val="000000" w:themeColor="text1"/>
          <w:sz w:val="22"/>
        </w:rPr>
        <w:t xml:space="preserve"> (Cambridge University Press; December 2013)</w:t>
      </w:r>
      <w:r w:rsidR="00BA6C0C">
        <w:rPr>
          <w:color w:val="000000" w:themeColor="text1"/>
          <w:sz w:val="22"/>
        </w:rPr>
        <w:t>.  Reviewed in</w:t>
      </w:r>
      <w:r w:rsidR="00505FE2">
        <w:rPr>
          <w:color w:val="000000" w:themeColor="text1"/>
          <w:sz w:val="22"/>
        </w:rPr>
        <w:t xml:space="preserve"> forums </w:t>
      </w:r>
      <w:proofErr w:type="gramStart"/>
      <w:r w:rsidR="00505FE2">
        <w:rPr>
          <w:color w:val="000000" w:themeColor="text1"/>
          <w:sz w:val="22"/>
        </w:rPr>
        <w:t>including:</w:t>
      </w:r>
      <w:proofErr w:type="gramEnd"/>
      <w:r w:rsidR="00BA6C0C">
        <w:rPr>
          <w:color w:val="000000" w:themeColor="text1"/>
          <w:sz w:val="22"/>
        </w:rPr>
        <w:t xml:space="preserve"> </w:t>
      </w:r>
      <w:r w:rsidR="00BA6C0C">
        <w:rPr>
          <w:i/>
          <w:color w:val="000000" w:themeColor="text1"/>
          <w:sz w:val="22"/>
        </w:rPr>
        <w:t xml:space="preserve">Novel, Victorian Studies, Nineteenth-Century Literature, Studies </w:t>
      </w:r>
      <w:r w:rsidR="00A559B2">
        <w:rPr>
          <w:i/>
          <w:color w:val="000000" w:themeColor="text1"/>
          <w:sz w:val="22"/>
        </w:rPr>
        <w:t>in the Novel, Dickens Quarterly.</w:t>
      </w:r>
      <w:r w:rsidR="00BA6C0C">
        <w:rPr>
          <w:i/>
          <w:color w:val="000000" w:themeColor="text1"/>
          <w:sz w:val="22"/>
        </w:rPr>
        <w:t xml:space="preserve"> </w:t>
      </w:r>
    </w:p>
    <w:p w14:paraId="126FDDA0" w14:textId="77777777" w:rsidR="005E04E2" w:rsidRPr="007A7117" w:rsidRDefault="005E04E2" w:rsidP="005E04E2">
      <w:pPr>
        <w:pStyle w:val="Heading8"/>
        <w:rPr>
          <w:color w:val="000000" w:themeColor="text1"/>
          <w:sz w:val="22"/>
        </w:rPr>
      </w:pPr>
    </w:p>
    <w:p w14:paraId="6896013D" w14:textId="77777777" w:rsidR="00D0276E" w:rsidRPr="007A7117" w:rsidRDefault="005E04E2" w:rsidP="00D0276E">
      <w:pPr>
        <w:pStyle w:val="Heading8"/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 xml:space="preserve">ARTICLES </w:t>
      </w:r>
    </w:p>
    <w:p w14:paraId="748C5E0D" w14:textId="11AF8273" w:rsidR="00D64E36" w:rsidRPr="009F74B6" w:rsidRDefault="00270692" w:rsidP="00D64E36">
      <w:pPr>
        <w:numPr>
          <w:ilvl w:val="0"/>
          <w:numId w:val="4"/>
        </w:numPr>
        <w:rPr>
          <w:color w:val="000000" w:themeColor="text1"/>
          <w:sz w:val="22"/>
        </w:rPr>
      </w:pPr>
      <w:r w:rsidRPr="009F74B6">
        <w:rPr>
          <w:color w:val="000000" w:themeColor="text1"/>
          <w:sz w:val="22"/>
        </w:rPr>
        <w:t xml:space="preserve">“George Eliot and the Visual Arts” Solicited Contribution to the </w:t>
      </w:r>
      <w:r w:rsidRPr="009F74B6">
        <w:rPr>
          <w:i/>
          <w:iCs/>
          <w:color w:val="000000" w:themeColor="text1"/>
          <w:sz w:val="22"/>
        </w:rPr>
        <w:t>Routledge Companion to George Eliot</w:t>
      </w:r>
      <w:r w:rsidRPr="009F74B6">
        <w:rPr>
          <w:color w:val="000000" w:themeColor="text1"/>
          <w:sz w:val="22"/>
        </w:rPr>
        <w:t xml:space="preserve"> (</w:t>
      </w:r>
      <w:r w:rsidR="00714BF5" w:rsidRPr="009F74B6">
        <w:rPr>
          <w:color w:val="000000" w:themeColor="text1"/>
          <w:sz w:val="22"/>
        </w:rPr>
        <w:t>Forthcoming</w:t>
      </w:r>
      <w:r w:rsidRPr="009F74B6">
        <w:rPr>
          <w:color w:val="000000" w:themeColor="text1"/>
          <w:sz w:val="22"/>
        </w:rPr>
        <w:t>)</w:t>
      </w:r>
    </w:p>
    <w:p w14:paraId="4FB78160" w14:textId="77777777" w:rsidR="00D64E36" w:rsidRPr="009F74B6" w:rsidRDefault="00D64E36" w:rsidP="00D64E36">
      <w:pPr>
        <w:ind w:left="720"/>
        <w:rPr>
          <w:color w:val="000000" w:themeColor="text1"/>
          <w:sz w:val="22"/>
        </w:rPr>
      </w:pPr>
    </w:p>
    <w:p w14:paraId="13CD67A9" w14:textId="6D1BC110" w:rsidR="00D64E36" w:rsidRPr="009F74B6" w:rsidRDefault="00D64E36" w:rsidP="00D64E36">
      <w:pPr>
        <w:numPr>
          <w:ilvl w:val="0"/>
          <w:numId w:val="4"/>
        </w:numPr>
        <w:rPr>
          <w:color w:val="000000" w:themeColor="text1"/>
          <w:sz w:val="22"/>
        </w:rPr>
      </w:pPr>
      <w:r w:rsidRPr="009F74B6">
        <w:rPr>
          <w:color w:val="000000" w:themeColor="text1"/>
          <w:sz w:val="22"/>
        </w:rPr>
        <w:t xml:space="preserve">“Caroline Schuster: Recovering the Life of a Scientific </w:t>
      </w:r>
      <w:proofErr w:type="spellStart"/>
      <w:r w:rsidRPr="009F74B6">
        <w:rPr>
          <w:color w:val="000000" w:themeColor="text1"/>
          <w:sz w:val="22"/>
        </w:rPr>
        <w:t>Salonnière</w:t>
      </w:r>
      <w:proofErr w:type="spellEnd"/>
      <w:r w:rsidRPr="009F74B6">
        <w:rPr>
          <w:color w:val="000000" w:themeColor="text1"/>
          <w:sz w:val="22"/>
        </w:rPr>
        <w:t>” (</w:t>
      </w:r>
      <w:r w:rsidR="009F74B6">
        <w:rPr>
          <w:color w:val="000000" w:themeColor="text1"/>
          <w:sz w:val="22"/>
        </w:rPr>
        <w:t>Article in Progress)</w:t>
      </w:r>
    </w:p>
    <w:p w14:paraId="094D52B3" w14:textId="77777777" w:rsidR="00714BF5" w:rsidRDefault="00714BF5" w:rsidP="00714BF5">
      <w:pPr>
        <w:pStyle w:val="ListParagraph"/>
        <w:rPr>
          <w:color w:val="FF0000"/>
          <w:sz w:val="22"/>
        </w:rPr>
      </w:pPr>
    </w:p>
    <w:p w14:paraId="1681B6C5" w14:textId="6A2170AD" w:rsidR="00714BF5" w:rsidRPr="009F74B6" w:rsidRDefault="00714BF5" w:rsidP="00D64E36">
      <w:pPr>
        <w:numPr>
          <w:ilvl w:val="0"/>
          <w:numId w:val="4"/>
        </w:numPr>
        <w:rPr>
          <w:color w:val="000000" w:themeColor="text1"/>
          <w:sz w:val="22"/>
        </w:rPr>
      </w:pPr>
      <w:r w:rsidRPr="009F74B6">
        <w:rPr>
          <w:color w:val="000000" w:themeColor="text1"/>
          <w:sz w:val="22"/>
        </w:rPr>
        <w:t>“Egypt and the “Scientific Concert of Europe”: A Story of Missed Connections and the Eclipse of 1882” (</w:t>
      </w:r>
      <w:r w:rsidR="009F74B6" w:rsidRPr="009F74B6">
        <w:rPr>
          <w:color w:val="000000" w:themeColor="text1"/>
          <w:sz w:val="22"/>
        </w:rPr>
        <w:t>Article in Progress)</w:t>
      </w:r>
    </w:p>
    <w:p w14:paraId="759672DE" w14:textId="77777777" w:rsidR="00270692" w:rsidRDefault="00270692" w:rsidP="00270692">
      <w:pPr>
        <w:ind w:left="720"/>
        <w:rPr>
          <w:color w:val="000000" w:themeColor="text1"/>
          <w:sz w:val="22"/>
        </w:rPr>
      </w:pPr>
    </w:p>
    <w:p w14:paraId="183F4B2E" w14:textId="0F6A2191" w:rsidR="003265D5" w:rsidRPr="00270692" w:rsidRDefault="003265D5" w:rsidP="00D0276E">
      <w:pPr>
        <w:numPr>
          <w:ilvl w:val="0"/>
          <w:numId w:val="4"/>
        </w:numPr>
        <w:rPr>
          <w:color w:val="000000" w:themeColor="text1"/>
          <w:sz w:val="22"/>
        </w:rPr>
      </w:pPr>
      <w:r w:rsidRPr="00216A10">
        <w:rPr>
          <w:color w:val="000000" w:themeColor="text1"/>
          <w:sz w:val="22"/>
        </w:rPr>
        <w:t xml:space="preserve">“The Life Size” </w:t>
      </w:r>
      <w:r w:rsidR="00BD5D17" w:rsidRPr="00216A10">
        <w:rPr>
          <w:color w:val="000000" w:themeColor="text1"/>
          <w:sz w:val="22"/>
        </w:rPr>
        <w:t xml:space="preserve">Special Keywords Issue of </w:t>
      </w:r>
      <w:r w:rsidR="00BD5D17" w:rsidRPr="00216A10">
        <w:rPr>
          <w:i/>
          <w:iCs/>
          <w:color w:val="000000" w:themeColor="text1"/>
          <w:sz w:val="22"/>
        </w:rPr>
        <w:t>Victorian Literature and Culture</w:t>
      </w:r>
      <w:r w:rsidR="00BD5D17" w:rsidRPr="00216A10">
        <w:rPr>
          <w:color w:val="000000" w:themeColor="text1"/>
          <w:sz w:val="22"/>
        </w:rPr>
        <w:t xml:space="preserve"> </w:t>
      </w:r>
      <w:r w:rsidR="00216A10" w:rsidRPr="00270692">
        <w:rPr>
          <w:color w:val="000000" w:themeColor="text1"/>
          <w:sz w:val="22"/>
        </w:rPr>
        <w:t>51.3 (Fall 2023</w:t>
      </w:r>
      <w:r w:rsidR="00BD5D17" w:rsidRPr="00270692">
        <w:rPr>
          <w:color w:val="000000" w:themeColor="text1"/>
          <w:sz w:val="22"/>
        </w:rPr>
        <w:t>)</w:t>
      </w:r>
    </w:p>
    <w:p w14:paraId="15769FB8" w14:textId="77777777" w:rsidR="003265D5" w:rsidRPr="003265D5" w:rsidRDefault="003265D5" w:rsidP="003265D5">
      <w:pPr>
        <w:ind w:left="720"/>
        <w:rPr>
          <w:color w:val="FF0000"/>
          <w:sz w:val="22"/>
        </w:rPr>
      </w:pPr>
    </w:p>
    <w:p w14:paraId="4A8F7206" w14:textId="77777777" w:rsidR="00BD5D17" w:rsidRPr="00D64E36" w:rsidRDefault="00BD5D17" w:rsidP="00D64E36">
      <w:pPr>
        <w:rPr>
          <w:sz w:val="22"/>
        </w:rPr>
      </w:pPr>
    </w:p>
    <w:p w14:paraId="5DBA7140" w14:textId="1AC1678F" w:rsidR="00D0276E" w:rsidRPr="00D0276E" w:rsidRDefault="00D0276E" w:rsidP="00D0276E">
      <w:pPr>
        <w:numPr>
          <w:ilvl w:val="0"/>
          <w:numId w:val="4"/>
        </w:numPr>
        <w:rPr>
          <w:color w:val="FF0000"/>
          <w:sz w:val="22"/>
        </w:rPr>
      </w:pPr>
      <w:proofErr w:type="gramStart"/>
      <w:r w:rsidRPr="00B27F27">
        <w:rPr>
          <w:sz w:val="22"/>
        </w:rPr>
        <w:t>“ ‘</w:t>
      </w:r>
      <w:proofErr w:type="gramEnd"/>
      <w:r w:rsidRPr="00B27F27">
        <w:rPr>
          <w:sz w:val="22"/>
        </w:rPr>
        <w:t>Preserving the Name Alive’ Vs. ‘Getting About’: The Problem of Memorial Sculpture in Victorian London.”</w:t>
      </w:r>
      <w:r w:rsidRPr="00D0276E">
        <w:rPr>
          <w:color w:val="FF0000"/>
          <w:sz w:val="22"/>
        </w:rPr>
        <w:t xml:space="preserve"> </w:t>
      </w:r>
      <w:r w:rsidR="00E02436">
        <w:rPr>
          <w:i/>
          <w:iCs/>
          <w:color w:val="000000" w:themeColor="text1"/>
          <w:sz w:val="22"/>
        </w:rPr>
        <w:t xml:space="preserve">Victorian Literature and Culture </w:t>
      </w:r>
      <w:r w:rsidR="00BD5D17" w:rsidRPr="00216A10">
        <w:rPr>
          <w:color w:val="000000" w:themeColor="text1"/>
          <w:sz w:val="22"/>
        </w:rPr>
        <w:t>50.3 (Fall 2022)</w:t>
      </w:r>
    </w:p>
    <w:p w14:paraId="16720ED3" w14:textId="77777777" w:rsidR="00D0276E" w:rsidRDefault="00D0276E" w:rsidP="00BD5D17">
      <w:pPr>
        <w:rPr>
          <w:color w:val="000000" w:themeColor="text1"/>
          <w:sz w:val="22"/>
        </w:rPr>
      </w:pPr>
    </w:p>
    <w:p w14:paraId="30AF764A" w14:textId="77777777" w:rsidR="00D0276E" w:rsidRDefault="005E04E2" w:rsidP="00D0276E">
      <w:pPr>
        <w:numPr>
          <w:ilvl w:val="0"/>
          <w:numId w:val="4"/>
        </w:num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lastRenderedPageBreak/>
        <w:t>“The Dream of Life Size Photography: Robert Crawshay and the Quest for the Victorian ‘</w:t>
      </w:r>
      <w:proofErr w:type="spellStart"/>
      <w:r w:rsidRPr="007A7117">
        <w:rPr>
          <w:color w:val="000000" w:themeColor="text1"/>
          <w:sz w:val="22"/>
        </w:rPr>
        <w:t>Wholeograph</w:t>
      </w:r>
      <w:proofErr w:type="spellEnd"/>
      <w:r w:rsidRPr="007A7117">
        <w:rPr>
          <w:color w:val="000000" w:themeColor="text1"/>
          <w:sz w:val="22"/>
        </w:rPr>
        <w:t xml:space="preserve">’” </w:t>
      </w:r>
      <w:r w:rsidRPr="00B27F27">
        <w:rPr>
          <w:i/>
          <w:sz w:val="22"/>
        </w:rPr>
        <w:t>History of Photography</w:t>
      </w:r>
      <w:r w:rsidR="000C5288" w:rsidRPr="00B27F27">
        <w:rPr>
          <w:sz w:val="22"/>
        </w:rPr>
        <w:t xml:space="preserve"> 43.4</w:t>
      </w:r>
      <w:r w:rsidR="00D50B28" w:rsidRPr="00B27F27">
        <w:rPr>
          <w:sz w:val="22"/>
        </w:rPr>
        <w:t xml:space="preserve"> (2019</w:t>
      </w:r>
      <w:r w:rsidRPr="00B27F27">
        <w:rPr>
          <w:sz w:val="22"/>
        </w:rPr>
        <w:t>)</w:t>
      </w:r>
    </w:p>
    <w:p w14:paraId="5659D337" w14:textId="77777777" w:rsidR="005E04E2" w:rsidRPr="007A7117" w:rsidRDefault="005E04E2" w:rsidP="005E04E2">
      <w:pPr>
        <w:rPr>
          <w:color w:val="000000" w:themeColor="text1"/>
          <w:sz w:val="22"/>
        </w:rPr>
      </w:pPr>
    </w:p>
    <w:p w14:paraId="4F08D91E" w14:textId="77777777" w:rsidR="005E04E2" w:rsidRPr="007A7117" w:rsidRDefault="005E04E2" w:rsidP="005E04E2">
      <w:pPr>
        <w:numPr>
          <w:ilvl w:val="0"/>
          <w:numId w:val="4"/>
        </w:numPr>
        <w:rPr>
          <w:color w:val="000000" w:themeColor="text1"/>
          <w:sz w:val="22"/>
        </w:rPr>
      </w:pPr>
      <w:proofErr w:type="gramStart"/>
      <w:r w:rsidRPr="007A7117">
        <w:rPr>
          <w:color w:val="000000" w:themeColor="text1"/>
          <w:sz w:val="22"/>
        </w:rPr>
        <w:t>“ ‘</w:t>
      </w:r>
      <w:proofErr w:type="gramEnd"/>
      <w:r w:rsidRPr="007A7117">
        <w:rPr>
          <w:color w:val="000000" w:themeColor="text1"/>
          <w:sz w:val="22"/>
        </w:rPr>
        <w:t xml:space="preserve">These Verbal Puzzles’: Wilkie Collins, Newspaper Enigmas, and the Victorian Reader as Solver” </w:t>
      </w:r>
      <w:r w:rsidRPr="007A7117">
        <w:rPr>
          <w:i/>
          <w:color w:val="000000" w:themeColor="text1"/>
          <w:sz w:val="22"/>
        </w:rPr>
        <w:t xml:space="preserve">Victorian Literature and Culture </w:t>
      </w:r>
      <w:r w:rsidRPr="007A7117">
        <w:rPr>
          <w:color w:val="000000" w:themeColor="text1"/>
          <w:sz w:val="22"/>
        </w:rPr>
        <w:t>44.2 (2015)</w:t>
      </w:r>
    </w:p>
    <w:p w14:paraId="217E4292" w14:textId="77777777" w:rsidR="005E04E2" w:rsidRPr="007A7117" w:rsidRDefault="005E04E2" w:rsidP="005E04E2">
      <w:pPr>
        <w:rPr>
          <w:color w:val="000000" w:themeColor="text1"/>
          <w:sz w:val="22"/>
        </w:rPr>
      </w:pPr>
    </w:p>
    <w:p w14:paraId="03CC9962" w14:textId="77777777" w:rsidR="005E04E2" w:rsidRPr="007A7117" w:rsidRDefault="005E04E2" w:rsidP="005E04E2">
      <w:pPr>
        <w:numPr>
          <w:ilvl w:val="0"/>
          <w:numId w:val="4"/>
        </w:numPr>
        <w:rPr>
          <w:color w:val="000000" w:themeColor="text1"/>
          <w:sz w:val="22"/>
        </w:rPr>
      </w:pPr>
      <w:proofErr w:type="gramStart"/>
      <w:r w:rsidRPr="007A7117">
        <w:rPr>
          <w:color w:val="000000" w:themeColor="text1"/>
          <w:sz w:val="22"/>
        </w:rPr>
        <w:t>“ ‘</w:t>
      </w:r>
      <w:proofErr w:type="gramEnd"/>
      <w:r w:rsidRPr="007A7117">
        <w:rPr>
          <w:color w:val="000000" w:themeColor="text1"/>
          <w:sz w:val="22"/>
        </w:rPr>
        <w:t xml:space="preserve">Pigmies and </w:t>
      </w:r>
      <w:proofErr w:type="spellStart"/>
      <w:r w:rsidRPr="007A7117">
        <w:rPr>
          <w:color w:val="000000" w:themeColor="text1"/>
          <w:sz w:val="22"/>
        </w:rPr>
        <w:t>Brobdignagians</w:t>
      </w:r>
      <w:proofErr w:type="spellEnd"/>
      <w:r w:rsidRPr="007A7117">
        <w:rPr>
          <w:color w:val="000000" w:themeColor="text1"/>
          <w:sz w:val="22"/>
        </w:rPr>
        <w:t xml:space="preserve">’: Dickensian Character and the Vanishing Victorian Life Size” </w:t>
      </w:r>
      <w:r w:rsidRPr="007A7117">
        <w:rPr>
          <w:i/>
          <w:color w:val="000000" w:themeColor="text1"/>
          <w:sz w:val="22"/>
        </w:rPr>
        <w:t>Victorian Studies</w:t>
      </w:r>
      <w:r w:rsidRPr="007A7117">
        <w:rPr>
          <w:color w:val="000000" w:themeColor="text1"/>
          <w:sz w:val="22"/>
        </w:rPr>
        <w:t xml:space="preserve"> (Summer 2015)</w:t>
      </w:r>
    </w:p>
    <w:p w14:paraId="5B24FCDF" w14:textId="77777777" w:rsidR="005E04E2" w:rsidRPr="007A7117" w:rsidRDefault="005E04E2" w:rsidP="005E04E2">
      <w:pPr>
        <w:rPr>
          <w:color w:val="000000" w:themeColor="text1"/>
          <w:sz w:val="22"/>
        </w:rPr>
      </w:pPr>
    </w:p>
    <w:p w14:paraId="3505E0A9" w14:textId="77777777" w:rsidR="005E04E2" w:rsidRPr="007A7117" w:rsidRDefault="005E04E2" w:rsidP="005E04E2">
      <w:pPr>
        <w:numPr>
          <w:ilvl w:val="0"/>
          <w:numId w:val="4"/>
        </w:num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 xml:space="preserve">“The Difficulty of Historical Work in the Nineteenth-Century Museum and the Thackerayan Novel.”  </w:t>
      </w:r>
      <w:r w:rsidRPr="007A7117">
        <w:rPr>
          <w:i/>
          <w:color w:val="000000" w:themeColor="text1"/>
          <w:sz w:val="22"/>
        </w:rPr>
        <w:t xml:space="preserve">Nineteenth-Century </w:t>
      </w:r>
      <w:proofErr w:type="gramStart"/>
      <w:r w:rsidRPr="007A7117">
        <w:rPr>
          <w:i/>
          <w:color w:val="000000" w:themeColor="text1"/>
          <w:sz w:val="22"/>
        </w:rPr>
        <w:t xml:space="preserve">Literature </w:t>
      </w:r>
      <w:r w:rsidRPr="007A7117">
        <w:rPr>
          <w:color w:val="000000" w:themeColor="text1"/>
          <w:sz w:val="22"/>
        </w:rPr>
        <w:t xml:space="preserve"> (</w:t>
      </w:r>
      <w:proofErr w:type="gramEnd"/>
      <w:r w:rsidRPr="007A7117">
        <w:rPr>
          <w:color w:val="000000" w:themeColor="text1"/>
          <w:sz w:val="22"/>
        </w:rPr>
        <w:t>June 2012) (*Winner of NCSA Article Prize)</w:t>
      </w:r>
    </w:p>
    <w:p w14:paraId="3D889194" w14:textId="77777777" w:rsidR="005E04E2" w:rsidRPr="007A7117" w:rsidRDefault="005E04E2" w:rsidP="005E04E2">
      <w:pPr>
        <w:ind w:left="720"/>
        <w:rPr>
          <w:color w:val="000000" w:themeColor="text1"/>
          <w:sz w:val="22"/>
        </w:rPr>
      </w:pPr>
    </w:p>
    <w:p w14:paraId="3B45C0F8" w14:textId="77777777" w:rsidR="005E04E2" w:rsidRPr="007A7117" w:rsidRDefault="005E04E2" w:rsidP="005E04E2">
      <w:pPr>
        <w:numPr>
          <w:ilvl w:val="0"/>
          <w:numId w:val="4"/>
        </w:num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 xml:space="preserve">“Terms of Art: Reading the Dickensian Gallery.” </w:t>
      </w:r>
      <w:r w:rsidRPr="007A7117">
        <w:rPr>
          <w:i/>
          <w:color w:val="000000" w:themeColor="text1"/>
          <w:sz w:val="22"/>
        </w:rPr>
        <w:t>Dickens Studies Annual</w:t>
      </w:r>
      <w:r w:rsidRPr="007A7117">
        <w:rPr>
          <w:color w:val="000000" w:themeColor="text1"/>
          <w:sz w:val="22"/>
        </w:rPr>
        <w:t xml:space="preserve"> (June 2011)</w:t>
      </w:r>
    </w:p>
    <w:p w14:paraId="7E08BAA3" w14:textId="77777777" w:rsidR="005E04E2" w:rsidRPr="007A7117" w:rsidRDefault="005E04E2" w:rsidP="005E04E2">
      <w:pPr>
        <w:ind w:left="720"/>
        <w:rPr>
          <w:color w:val="000000" w:themeColor="text1"/>
          <w:sz w:val="22"/>
        </w:rPr>
      </w:pPr>
    </w:p>
    <w:p w14:paraId="2FED0989" w14:textId="77777777" w:rsidR="005E04E2" w:rsidRPr="007A7117" w:rsidRDefault="005E04E2" w:rsidP="005E04E2">
      <w:pPr>
        <w:numPr>
          <w:ilvl w:val="0"/>
          <w:numId w:val="2"/>
        </w:num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 xml:space="preserve">“Rehearsals, Refutations, Representation: Gissing’s </w:t>
      </w:r>
      <w:r w:rsidRPr="007A7117">
        <w:rPr>
          <w:i/>
          <w:color w:val="000000" w:themeColor="text1"/>
          <w:sz w:val="22"/>
        </w:rPr>
        <w:t>New Grub Street</w:t>
      </w:r>
      <w:r w:rsidRPr="007A7117">
        <w:rPr>
          <w:color w:val="000000" w:themeColor="text1"/>
          <w:sz w:val="22"/>
        </w:rPr>
        <w:t xml:space="preserve"> and the Problem of an Urban Realism.”  </w:t>
      </w:r>
      <w:r w:rsidRPr="007A7117">
        <w:rPr>
          <w:i/>
          <w:color w:val="000000" w:themeColor="text1"/>
          <w:sz w:val="22"/>
        </w:rPr>
        <w:t xml:space="preserve">A Mighty Mass of Brick and Smoke: Victorian and Edwardian Representations of London.  </w:t>
      </w:r>
      <w:r w:rsidRPr="007A7117">
        <w:rPr>
          <w:color w:val="000000" w:themeColor="text1"/>
          <w:sz w:val="22"/>
        </w:rPr>
        <w:t>ed. Lawrence Phillips.  (</w:t>
      </w:r>
      <w:proofErr w:type="spellStart"/>
      <w:r w:rsidRPr="007A7117">
        <w:rPr>
          <w:color w:val="000000" w:themeColor="text1"/>
          <w:sz w:val="22"/>
        </w:rPr>
        <w:t>Rodopi</w:t>
      </w:r>
      <w:proofErr w:type="spellEnd"/>
      <w:r w:rsidRPr="007A7117">
        <w:rPr>
          <w:color w:val="000000" w:themeColor="text1"/>
          <w:sz w:val="22"/>
        </w:rPr>
        <w:t>: October 2007)</w:t>
      </w:r>
    </w:p>
    <w:p w14:paraId="33938C3C" w14:textId="77777777" w:rsidR="005E04E2" w:rsidRPr="007A7117" w:rsidRDefault="005E04E2" w:rsidP="005E04E2">
      <w:pPr>
        <w:rPr>
          <w:color w:val="000000" w:themeColor="text1"/>
          <w:sz w:val="22"/>
        </w:rPr>
      </w:pPr>
    </w:p>
    <w:p w14:paraId="3E77ADDE" w14:textId="77777777" w:rsidR="005E04E2" w:rsidRPr="007A7117" w:rsidRDefault="005E04E2" w:rsidP="005E04E2">
      <w:pPr>
        <w:numPr>
          <w:ilvl w:val="0"/>
          <w:numId w:val="2"/>
        </w:num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 xml:space="preserve">“Vacuums and Blurs: The Related Responses of Thomas Hardy and the French Impressionists to the Modern City.” </w:t>
      </w:r>
      <w:r w:rsidRPr="007A7117">
        <w:rPr>
          <w:i/>
          <w:color w:val="000000" w:themeColor="text1"/>
          <w:sz w:val="22"/>
        </w:rPr>
        <w:t>Literary London</w:t>
      </w:r>
      <w:r w:rsidRPr="007A7117">
        <w:rPr>
          <w:color w:val="000000" w:themeColor="text1"/>
          <w:sz w:val="22"/>
        </w:rPr>
        <w:t xml:space="preserve"> 2.1. (2004)</w:t>
      </w:r>
    </w:p>
    <w:p w14:paraId="1055EFD9" w14:textId="77777777" w:rsidR="005E04E2" w:rsidRPr="007A7117" w:rsidRDefault="005E04E2" w:rsidP="005E04E2">
      <w:pPr>
        <w:ind w:left="720"/>
        <w:rPr>
          <w:color w:val="000000" w:themeColor="text1"/>
          <w:sz w:val="22"/>
        </w:rPr>
      </w:pPr>
    </w:p>
    <w:p w14:paraId="4BDF1546" w14:textId="77777777" w:rsidR="005E04E2" w:rsidRPr="007A7117" w:rsidRDefault="005E04E2" w:rsidP="005E04E2">
      <w:pPr>
        <w:rPr>
          <w:color w:val="000000" w:themeColor="text1"/>
          <w:sz w:val="22"/>
        </w:rPr>
      </w:pPr>
    </w:p>
    <w:p w14:paraId="483FF62C" w14:textId="77777777" w:rsidR="005E04E2" w:rsidRPr="007A7117" w:rsidRDefault="005E04E2" w:rsidP="005E04E2">
      <w:pPr>
        <w:rPr>
          <w:b/>
          <w:color w:val="000000" w:themeColor="text1"/>
          <w:sz w:val="22"/>
          <w:u w:val="single"/>
        </w:rPr>
      </w:pPr>
      <w:r w:rsidRPr="007A7117">
        <w:rPr>
          <w:b/>
          <w:color w:val="000000" w:themeColor="text1"/>
          <w:sz w:val="22"/>
          <w:u w:val="single"/>
        </w:rPr>
        <w:t>REVIEWS (Starred reviews appear in public interest publications)</w:t>
      </w:r>
    </w:p>
    <w:p w14:paraId="52E702D3" w14:textId="05FB6902" w:rsidR="00714BF5" w:rsidRPr="005F2114" w:rsidRDefault="00714BF5" w:rsidP="005E04E2">
      <w:pPr>
        <w:numPr>
          <w:ilvl w:val="0"/>
          <w:numId w:val="4"/>
        </w:numPr>
        <w:rPr>
          <w:color w:val="000000" w:themeColor="text1"/>
          <w:sz w:val="22"/>
        </w:rPr>
      </w:pPr>
      <w:r w:rsidRPr="005F2114">
        <w:rPr>
          <w:color w:val="000000" w:themeColor="text1"/>
          <w:sz w:val="22"/>
        </w:rPr>
        <w:t xml:space="preserve">Review of </w:t>
      </w:r>
      <w:r w:rsidRPr="005F2114">
        <w:rPr>
          <w:i/>
          <w:iCs/>
          <w:color w:val="000000" w:themeColor="text1"/>
          <w:sz w:val="22"/>
        </w:rPr>
        <w:t>Ornament, the Novel and the Victorian Real</w:t>
      </w:r>
      <w:r w:rsidRPr="005F2114">
        <w:rPr>
          <w:color w:val="000000" w:themeColor="text1"/>
          <w:sz w:val="22"/>
        </w:rPr>
        <w:t xml:space="preserve"> by Irena </w:t>
      </w:r>
      <w:proofErr w:type="spellStart"/>
      <w:r w:rsidRPr="005F2114">
        <w:rPr>
          <w:color w:val="000000" w:themeColor="text1"/>
          <w:sz w:val="22"/>
        </w:rPr>
        <w:t>Yamboliev</w:t>
      </w:r>
      <w:proofErr w:type="spellEnd"/>
      <w:r w:rsidRPr="005F2114">
        <w:rPr>
          <w:color w:val="000000" w:themeColor="text1"/>
          <w:sz w:val="22"/>
        </w:rPr>
        <w:t xml:space="preserve"> (forthcoming in </w:t>
      </w:r>
      <w:r w:rsidRPr="005F2114">
        <w:rPr>
          <w:i/>
          <w:iCs/>
          <w:color w:val="000000" w:themeColor="text1"/>
          <w:sz w:val="22"/>
        </w:rPr>
        <w:t>Nineteenth-Century Literature</w:t>
      </w:r>
      <w:r w:rsidR="005F2114">
        <w:rPr>
          <w:color w:val="000000" w:themeColor="text1"/>
          <w:sz w:val="22"/>
        </w:rPr>
        <w:t>)</w:t>
      </w:r>
    </w:p>
    <w:p w14:paraId="37BAE8E2" w14:textId="77777777" w:rsidR="00714BF5" w:rsidRDefault="00714BF5" w:rsidP="00714BF5">
      <w:pPr>
        <w:ind w:left="720"/>
        <w:rPr>
          <w:sz w:val="22"/>
        </w:rPr>
      </w:pPr>
    </w:p>
    <w:p w14:paraId="58D3C45C" w14:textId="03643E69" w:rsidR="005E04E2" w:rsidRPr="00D50B28" w:rsidRDefault="005E04E2" w:rsidP="005E04E2">
      <w:pPr>
        <w:numPr>
          <w:ilvl w:val="0"/>
          <w:numId w:val="4"/>
        </w:numPr>
        <w:rPr>
          <w:sz w:val="22"/>
        </w:rPr>
      </w:pPr>
      <w:r w:rsidRPr="00D50B28">
        <w:rPr>
          <w:sz w:val="22"/>
        </w:rPr>
        <w:t xml:space="preserve">“Particle Physics: On Nell Freudenberger’s </w:t>
      </w:r>
      <w:r w:rsidRPr="00D50B28">
        <w:rPr>
          <w:i/>
          <w:sz w:val="22"/>
        </w:rPr>
        <w:t>Lost and Wanted</w:t>
      </w:r>
      <w:r w:rsidRPr="00D50B28">
        <w:rPr>
          <w:sz w:val="22"/>
        </w:rPr>
        <w:t xml:space="preserve">” </w:t>
      </w:r>
      <w:r w:rsidRPr="00D50B28">
        <w:rPr>
          <w:i/>
          <w:sz w:val="22"/>
        </w:rPr>
        <w:t>Los Angeles Review of Books</w:t>
      </w:r>
      <w:r w:rsidRPr="00D50B28">
        <w:rPr>
          <w:sz w:val="22"/>
        </w:rPr>
        <w:t xml:space="preserve"> (July </w:t>
      </w:r>
      <w:proofErr w:type="gramStart"/>
      <w:r w:rsidRPr="00D50B28">
        <w:rPr>
          <w:sz w:val="22"/>
        </w:rPr>
        <w:t>2019)</w:t>
      </w:r>
      <w:r w:rsidRPr="00D50B28">
        <w:rPr>
          <w:b/>
          <w:sz w:val="22"/>
        </w:rPr>
        <w:t>*</w:t>
      </w:r>
      <w:proofErr w:type="gramEnd"/>
      <w:r w:rsidR="000C5288" w:rsidRPr="00D50B28">
        <w:rPr>
          <w:b/>
          <w:sz w:val="22"/>
        </w:rPr>
        <w:t xml:space="preserve"> </w:t>
      </w:r>
      <w:r w:rsidR="000C5288" w:rsidRPr="00D50B28">
        <w:rPr>
          <w:sz w:val="22"/>
        </w:rPr>
        <w:t>(2500 words)</w:t>
      </w:r>
    </w:p>
    <w:p w14:paraId="4F20D71C" w14:textId="77777777" w:rsidR="005E04E2" w:rsidRPr="007A7117" w:rsidRDefault="005E04E2" w:rsidP="005E04E2">
      <w:pPr>
        <w:ind w:left="720"/>
        <w:rPr>
          <w:color w:val="000000" w:themeColor="text1"/>
          <w:sz w:val="22"/>
        </w:rPr>
      </w:pPr>
    </w:p>
    <w:p w14:paraId="39E93745" w14:textId="77777777" w:rsidR="005E04E2" w:rsidRPr="007A7117" w:rsidRDefault="005E04E2" w:rsidP="005E04E2">
      <w:pPr>
        <w:numPr>
          <w:ilvl w:val="0"/>
          <w:numId w:val="4"/>
        </w:num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 xml:space="preserve">“Review of </w:t>
      </w:r>
      <w:proofErr w:type="spellStart"/>
      <w:r w:rsidRPr="007A7117">
        <w:rPr>
          <w:i/>
          <w:color w:val="000000" w:themeColor="text1"/>
          <w:sz w:val="22"/>
        </w:rPr>
        <w:t>Democratising</w:t>
      </w:r>
      <w:proofErr w:type="spellEnd"/>
      <w:r w:rsidRPr="007A7117">
        <w:rPr>
          <w:i/>
          <w:color w:val="000000" w:themeColor="text1"/>
          <w:sz w:val="22"/>
        </w:rPr>
        <w:t xml:space="preserve"> Beauty in Nineteenth-Century Britain</w:t>
      </w:r>
      <w:r w:rsidRPr="007A7117">
        <w:rPr>
          <w:color w:val="000000" w:themeColor="text1"/>
          <w:sz w:val="22"/>
        </w:rPr>
        <w:t xml:space="preserve"> by Lucy Hartley” </w:t>
      </w:r>
      <w:r w:rsidRPr="007A7117">
        <w:rPr>
          <w:i/>
          <w:color w:val="000000" w:themeColor="text1"/>
          <w:sz w:val="22"/>
        </w:rPr>
        <w:t>Nineteenth-Century Literature</w:t>
      </w:r>
      <w:r w:rsidRPr="007A7117">
        <w:rPr>
          <w:color w:val="000000" w:themeColor="text1"/>
          <w:sz w:val="22"/>
        </w:rPr>
        <w:t xml:space="preserve"> 73.1 (June 2018)</w:t>
      </w:r>
    </w:p>
    <w:p w14:paraId="42FA33B3" w14:textId="77777777" w:rsidR="005E04E2" w:rsidRPr="007A7117" w:rsidRDefault="005E04E2" w:rsidP="005E04E2">
      <w:pPr>
        <w:ind w:left="720"/>
        <w:rPr>
          <w:color w:val="000000" w:themeColor="text1"/>
          <w:sz w:val="22"/>
        </w:rPr>
      </w:pPr>
    </w:p>
    <w:p w14:paraId="139E2782" w14:textId="77777777" w:rsidR="005E04E2" w:rsidRPr="007A7117" w:rsidRDefault="005E04E2" w:rsidP="005E04E2">
      <w:pPr>
        <w:numPr>
          <w:ilvl w:val="0"/>
          <w:numId w:val="4"/>
        </w:num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“The Comfort of War: Pat Barker’s WWII Trilogy</w:t>
      </w:r>
      <w:r w:rsidRPr="007A7117">
        <w:rPr>
          <w:i/>
          <w:color w:val="000000" w:themeColor="text1"/>
          <w:sz w:val="22"/>
        </w:rPr>
        <w:t>.</w:t>
      </w:r>
      <w:r w:rsidRPr="007A7117">
        <w:rPr>
          <w:color w:val="000000" w:themeColor="text1"/>
          <w:sz w:val="22"/>
        </w:rPr>
        <w:t xml:space="preserve">” </w:t>
      </w:r>
      <w:r w:rsidRPr="007A7117">
        <w:rPr>
          <w:i/>
          <w:color w:val="000000" w:themeColor="text1"/>
          <w:sz w:val="22"/>
        </w:rPr>
        <w:t>Los Angeles Review of Books</w:t>
      </w:r>
      <w:r w:rsidRPr="007A7117">
        <w:rPr>
          <w:color w:val="000000" w:themeColor="text1"/>
          <w:sz w:val="22"/>
        </w:rPr>
        <w:t xml:space="preserve"> (May </w:t>
      </w:r>
      <w:proofErr w:type="gramStart"/>
      <w:r w:rsidRPr="007A7117">
        <w:rPr>
          <w:color w:val="000000" w:themeColor="text1"/>
          <w:sz w:val="22"/>
        </w:rPr>
        <w:t>2016)</w:t>
      </w:r>
      <w:r w:rsidRPr="007A7117">
        <w:rPr>
          <w:b/>
          <w:color w:val="000000" w:themeColor="text1"/>
          <w:sz w:val="22"/>
        </w:rPr>
        <w:t>*</w:t>
      </w:r>
      <w:proofErr w:type="gramEnd"/>
      <w:r w:rsidR="000C5288">
        <w:rPr>
          <w:b/>
          <w:color w:val="000000" w:themeColor="text1"/>
          <w:sz w:val="22"/>
        </w:rPr>
        <w:t xml:space="preserve"> </w:t>
      </w:r>
      <w:r w:rsidR="000C5288" w:rsidRPr="000C5288">
        <w:rPr>
          <w:color w:val="000000" w:themeColor="text1"/>
          <w:sz w:val="22"/>
        </w:rPr>
        <w:t>(1800 words)</w:t>
      </w:r>
    </w:p>
    <w:p w14:paraId="355E52A9" w14:textId="77777777" w:rsidR="005E04E2" w:rsidRPr="007A7117" w:rsidRDefault="005E04E2" w:rsidP="005E04E2">
      <w:pPr>
        <w:ind w:left="720"/>
        <w:rPr>
          <w:color w:val="000000" w:themeColor="text1"/>
          <w:sz w:val="22"/>
        </w:rPr>
      </w:pPr>
    </w:p>
    <w:p w14:paraId="7E95EC37" w14:textId="77777777" w:rsidR="005E04E2" w:rsidRPr="007A7117" w:rsidRDefault="005E04E2" w:rsidP="005E04E2">
      <w:pPr>
        <w:numPr>
          <w:ilvl w:val="0"/>
          <w:numId w:val="4"/>
        </w:num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 xml:space="preserve">“Bildungsroman in the Postmodern Era: Review of Hannah Tennant-Moore’s </w:t>
      </w:r>
      <w:r w:rsidRPr="007A7117">
        <w:rPr>
          <w:i/>
          <w:color w:val="000000" w:themeColor="text1"/>
          <w:sz w:val="22"/>
        </w:rPr>
        <w:t>Wreck and Order.</w:t>
      </w:r>
      <w:r w:rsidRPr="007A7117">
        <w:rPr>
          <w:color w:val="000000" w:themeColor="text1"/>
          <w:sz w:val="22"/>
        </w:rPr>
        <w:t xml:space="preserve">” </w:t>
      </w:r>
      <w:r w:rsidRPr="007A7117">
        <w:rPr>
          <w:i/>
          <w:color w:val="000000" w:themeColor="text1"/>
          <w:sz w:val="22"/>
        </w:rPr>
        <w:t>Los Angeles Review of Books</w:t>
      </w:r>
      <w:r w:rsidRPr="007A7117">
        <w:rPr>
          <w:color w:val="000000" w:themeColor="text1"/>
          <w:sz w:val="22"/>
        </w:rPr>
        <w:t xml:space="preserve"> (March 2016) </w:t>
      </w:r>
      <w:r w:rsidRPr="007A7117">
        <w:rPr>
          <w:b/>
          <w:color w:val="000000" w:themeColor="text1"/>
          <w:sz w:val="22"/>
        </w:rPr>
        <w:t>*</w:t>
      </w:r>
      <w:r w:rsidR="000C5288">
        <w:rPr>
          <w:b/>
          <w:color w:val="000000" w:themeColor="text1"/>
          <w:sz w:val="22"/>
        </w:rPr>
        <w:t xml:space="preserve"> </w:t>
      </w:r>
      <w:r w:rsidR="000C5288" w:rsidRPr="000C5288">
        <w:rPr>
          <w:color w:val="000000" w:themeColor="text1"/>
          <w:sz w:val="22"/>
        </w:rPr>
        <w:t>(2400 words)</w:t>
      </w:r>
    </w:p>
    <w:p w14:paraId="5893FD7A" w14:textId="77777777" w:rsidR="005E04E2" w:rsidRPr="007A7117" w:rsidRDefault="005E04E2" w:rsidP="005E04E2">
      <w:pPr>
        <w:ind w:left="720"/>
        <w:rPr>
          <w:color w:val="000000" w:themeColor="text1"/>
          <w:sz w:val="22"/>
        </w:rPr>
      </w:pPr>
    </w:p>
    <w:p w14:paraId="40702922" w14:textId="77777777" w:rsidR="005E04E2" w:rsidRPr="007A7117" w:rsidRDefault="005E04E2" w:rsidP="005E04E2">
      <w:pPr>
        <w:numPr>
          <w:ilvl w:val="0"/>
          <w:numId w:val="4"/>
        </w:num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 xml:space="preserve">“Review of Portraiture and British Gothic Fiction: The Rise of Picture Identification 1764-1835 by Kamilla Elliott.” </w:t>
      </w:r>
      <w:r w:rsidRPr="007A7117">
        <w:rPr>
          <w:i/>
          <w:color w:val="000000" w:themeColor="text1"/>
          <w:sz w:val="22"/>
        </w:rPr>
        <w:t>Nineteenth-Century Contexts</w:t>
      </w:r>
      <w:r w:rsidRPr="007A7117">
        <w:rPr>
          <w:color w:val="000000" w:themeColor="text1"/>
          <w:sz w:val="22"/>
        </w:rPr>
        <w:t xml:space="preserve"> (May 2015)</w:t>
      </w:r>
    </w:p>
    <w:p w14:paraId="29E6C1D6" w14:textId="77777777" w:rsidR="005E04E2" w:rsidRPr="007A7117" w:rsidRDefault="005E04E2" w:rsidP="005E04E2">
      <w:pPr>
        <w:ind w:left="720"/>
        <w:rPr>
          <w:color w:val="000000" w:themeColor="text1"/>
          <w:sz w:val="22"/>
        </w:rPr>
      </w:pPr>
    </w:p>
    <w:p w14:paraId="14A70955" w14:textId="77777777" w:rsidR="005E04E2" w:rsidRPr="007A7117" w:rsidRDefault="005E04E2" w:rsidP="005E04E2">
      <w:pPr>
        <w:numPr>
          <w:ilvl w:val="0"/>
          <w:numId w:val="4"/>
        </w:num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 xml:space="preserve">“Review of </w:t>
      </w:r>
      <w:r w:rsidRPr="007A7117">
        <w:rPr>
          <w:i/>
          <w:color w:val="000000" w:themeColor="text1"/>
          <w:sz w:val="22"/>
        </w:rPr>
        <w:t>Victorian Art Criticism and the Woman Writer</w:t>
      </w:r>
      <w:r w:rsidRPr="007A7117">
        <w:rPr>
          <w:color w:val="000000" w:themeColor="text1"/>
          <w:sz w:val="22"/>
        </w:rPr>
        <w:t xml:space="preserve"> by John Paul M. </w:t>
      </w:r>
      <w:proofErr w:type="spellStart"/>
      <w:r w:rsidRPr="007A7117">
        <w:rPr>
          <w:color w:val="000000" w:themeColor="text1"/>
          <w:sz w:val="22"/>
        </w:rPr>
        <w:t>Kanwit</w:t>
      </w:r>
      <w:proofErr w:type="spellEnd"/>
      <w:r w:rsidRPr="007A7117">
        <w:rPr>
          <w:color w:val="000000" w:themeColor="text1"/>
          <w:sz w:val="22"/>
        </w:rPr>
        <w:t xml:space="preserve">.” </w:t>
      </w:r>
      <w:r w:rsidRPr="007A7117">
        <w:rPr>
          <w:i/>
          <w:color w:val="000000" w:themeColor="text1"/>
          <w:sz w:val="22"/>
        </w:rPr>
        <w:t>Nineteenth-Century Literature</w:t>
      </w:r>
      <w:r w:rsidRPr="007A7117">
        <w:rPr>
          <w:color w:val="000000" w:themeColor="text1"/>
          <w:sz w:val="22"/>
        </w:rPr>
        <w:t>. (December 2014)</w:t>
      </w:r>
    </w:p>
    <w:p w14:paraId="671DCC81" w14:textId="77777777" w:rsidR="005E04E2" w:rsidRPr="007A7117" w:rsidRDefault="005E04E2" w:rsidP="005E04E2">
      <w:pPr>
        <w:ind w:left="360"/>
        <w:rPr>
          <w:color w:val="000000" w:themeColor="text1"/>
          <w:sz w:val="22"/>
        </w:rPr>
      </w:pPr>
    </w:p>
    <w:p w14:paraId="7D3B6DC4" w14:textId="77777777" w:rsidR="005E04E2" w:rsidRPr="007A7117" w:rsidRDefault="005E04E2" w:rsidP="005E04E2">
      <w:pPr>
        <w:numPr>
          <w:ilvl w:val="0"/>
          <w:numId w:val="4"/>
        </w:num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 xml:space="preserve">“Review of </w:t>
      </w:r>
      <w:r w:rsidRPr="007A7117">
        <w:rPr>
          <w:i/>
          <w:color w:val="000000" w:themeColor="text1"/>
          <w:sz w:val="22"/>
        </w:rPr>
        <w:t>Dickens’s Uncollected Magazine and Newspaper Sketches: As Originally Composed and Published 1833-1836</w:t>
      </w:r>
      <w:r w:rsidRPr="007A7117">
        <w:rPr>
          <w:color w:val="000000" w:themeColor="text1"/>
          <w:sz w:val="22"/>
        </w:rPr>
        <w:t xml:space="preserve"> edited by Robert C. Hanna.” </w:t>
      </w:r>
      <w:r w:rsidRPr="007A7117">
        <w:rPr>
          <w:i/>
          <w:color w:val="000000" w:themeColor="text1"/>
          <w:sz w:val="22"/>
        </w:rPr>
        <w:t>Notes and Queries</w:t>
      </w:r>
      <w:r w:rsidRPr="007A7117">
        <w:rPr>
          <w:color w:val="000000" w:themeColor="text1"/>
          <w:sz w:val="22"/>
        </w:rPr>
        <w:t>. (September 2014)</w:t>
      </w:r>
    </w:p>
    <w:p w14:paraId="6BEEF089" w14:textId="77777777" w:rsidR="005E04E2" w:rsidRPr="007A7117" w:rsidRDefault="005E04E2" w:rsidP="005E04E2">
      <w:pPr>
        <w:rPr>
          <w:color w:val="000000" w:themeColor="text1"/>
          <w:sz w:val="22"/>
        </w:rPr>
      </w:pPr>
    </w:p>
    <w:p w14:paraId="488EAD2F" w14:textId="77777777" w:rsidR="005E04E2" w:rsidRPr="007A7117" w:rsidRDefault="005E04E2" w:rsidP="005E04E2">
      <w:pPr>
        <w:numPr>
          <w:ilvl w:val="0"/>
          <w:numId w:val="4"/>
        </w:num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 xml:space="preserve">“Review of </w:t>
      </w:r>
      <w:r w:rsidRPr="007A7117">
        <w:rPr>
          <w:i/>
          <w:color w:val="000000" w:themeColor="text1"/>
          <w:sz w:val="22"/>
        </w:rPr>
        <w:t>Museum Trouble: Edwardian Fiction and the Emergence of Modernism</w:t>
      </w:r>
      <w:r w:rsidRPr="007A7117">
        <w:rPr>
          <w:color w:val="000000" w:themeColor="text1"/>
          <w:sz w:val="22"/>
        </w:rPr>
        <w:t xml:space="preserve"> by Ruth Hoberman.” </w:t>
      </w:r>
      <w:r w:rsidRPr="007A7117">
        <w:rPr>
          <w:i/>
          <w:color w:val="000000" w:themeColor="text1"/>
          <w:sz w:val="22"/>
        </w:rPr>
        <w:t xml:space="preserve">South Atlantic Review. </w:t>
      </w:r>
      <w:r w:rsidRPr="007A7117">
        <w:rPr>
          <w:color w:val="000000" w:themeColor="text1"/>
          <w:sz w:val="22"/>
        </w:rPr>
        <w:t>(Forthcoming in 2013, 76.4)</w:t>
      </w:r>
    </w:p>
    <w:p w14:paraId="2496AFD4" w14:textId="77777777" w:rsidR="005E04E2" w:rsidRPr="007A7117" w:rsidRDefault="005E04E2" w:rsidP="005E04E2">
      <w:pPr>
        <w:rPr>
          <w:color w:val="000000" w:themeColor="text1"/>
          <w:sz w:val="22"/>
        </w:rPr>
      </w:pPr>
    </w:p>
    <w:p w14:paraId="43E423FE" w14:textId="77777777" w:rsidR="005E04E2" w:rsidRPr="007A7117" w:rsidRDefault="005E04E2" w:rsidP="005E04E2">
      <w:pPr>
        <w:numPr>
          <w:ilvl w:val="0"/>
          <w:numId w:val="4"/>
        </w:num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lastRenderedPageBreak/>
        <w:t xml:space="preserve">“Review of </w:t>
      </w:r>
      <w:r w:rsidRPr="007A7117">
        <w:rPr>
          <w:i/>
          <w:color w:val="000000" w:themeColor="text1"/>
          <w:sz w:val="22"/>
        </w:rPr>
        <w:t>Thomas Hardy, Sensationalism and the Melodramatic Mode</w:t>
      </w:r>
      <w:r w:rsidRPr="007A7117">
        <w:rPr>
          <w:color w:val="000000" w:themeColor="text1"/>
          <w:sz w:val="22"/>
        </w:rPr>
        <w:t xml:space="preserve"> by Richard Nemesvari.”  </w:t>
      </w:r>
      <w:r w:rsidRPr="007A7117">
        <w:rPr>
          <w:i/>
          <w:color w:val="000000" w:themeColor="text1"/>
          <w:sz w:val="22"/>
        </w:rPr>
        <w:t>Romanticism and Victorianism on the Net</w:t>
      </w:r>
      <w:r w:rsidRPr="007A7117">
        <w:rPr>
          <w:color w:val="000000" w:themeColor="text1"/>
          <w:sz w:val="22"/>
        </w:rPr>
        <w:t>. (October 2012)</w:t>
      </w:r>
    </w:p>
    <w:p w14:paraId="2245A828" w14:textId="77777777" w:rsidR="005E04E2" w:rsidRPr="007A7117" w:rsidRDefault="005E04E2" w:rsidP="005E04E2">
      <w:pPr>
        <w:rPr>
          <w:color w:val="000000" w:themeColor="text1"/>
          <w:sz w:val="22"/>
        </w:rPr>
      </w:pPr>
    </w:p>
    <w:p w14:paraId="6550DB0C" w14:textId="77777777" w:rsidR="005E04E2" w:rsidRPr="007A7117" w:rsidRDefault="005E04E2" w:rsidP="005E04E2">
      <w:pPr>
        <w:numPr>
          <w:ilvl w:val="0"/>
          <w:numId w:val="4"/>
        </w:num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 xml:space="preserve">“Review of </w:t>
      </w:r>
      <w:r w:rsidRPr="007A7117">
        <w:rPr>
          <w:i/>
          <w:color w:val="000000" w:themeColor="text1"/>
          <w:sz w:val="22"/>
        </w:rPr>
        <w:t>Grand Designs: Labor, Empire, and the Museum in Victorian Culture</w:t>
      </w:r>
      <w:r w:rsidRPr="007A7117">
        <w:rPr>
          <w:color w:val="000000" w:themeColor="text1"/>
          <w:sz w:val="22"/>
        </w:rPr>
        <w:t xml:space="preserve"> by Lara Kriegel.” </w:t>
      </w:r>
      <w:r w:rsidRPr="007A7117">
        <w:rPr>
          <w:i/>
          <w:color w:val="000000" w:themeColor="text1"/>
          <w:sz w:val="22"/>
        </w:rPr>
        <w:t>Romanticism and Victorianism on the Net</w:t>
      </w:r>
      <w:r w:rsidRPr="007A7117">
        <w:rPr>
          <w:color w:val="000000" w:themeColor="text1"/>
          <w:sz w:val="22"/>
        </w:rPr>
        <w:t xml:space="preserve">. (May 2009)  </w:t>
      </w:r>
    </w:p>
    <w:p w14:paraId="69F0575D" w14:textId="77777777" w:rsidR="005E04E2" w:rsidRPr="007A7117" w:rsidRDefault="005E04E2" w:rsidP="005E04E2">
      <w:pPr>
        <w:pStyle w:val="Heading2"/>
        <w:spacing w:line="360" w:lineRule="auto"/>
        <w:rPr>
          <w:color w:val="000000" w:themeColor="text1"/>
          <w:u w:val="single"/>
        </w:rPr>
      </w:pPr>
    </w:p>
    <w:p w14:paraId="44547C3A" w14:textId="77777777" w:rsidR="005E04E2" w:rsidRPr="007A7117" w:rsidRDefault="005E04E2" w:rsidP="005E04E2">
      <w:pPr>
        <w:pStyle w:val="Heading2"/>
        <w:spacing w:line="360" w:lineRule="auto"/>
        <w:rPr>
          <w:color w:val="000000" w:themeColor="text1"/>
          <w:u w:val="single"/>
        </w:rPr>
      </w:pPr>
      <w:r w:rsidRPr="007A7117">
        <w:rPr>
          <w:color w:val="000000" w:themeColor="text1"/>
          <w:u w:val="single"/>
        </w:rPr>
        <w:t>AWARDS AND FELLOWSHIPS</w:t>
      </w:r>
    </w:p>
    <w:p w14:paraId="782E970E" w14:textId="77777777" w:rsidR="00B27F27" w:rsidRPr="00BD5D17" w:rsidRDefault="00B27F27" w:rsidP="005E04E2">
      <w:pPr>
        <w:numPr>
          <w:ilvl w:val="0"/>
          <w:numId w:val="2"/>
        </w:numPr>
        <w:rPr>
          <w:color w:val="000000" w:themeColor="text1"/>
          <w:sz w:val="22"/>
        </w:rPr>
      </w:pPr>
      <w:r w:rsidRPr="00BD5D17">
        <w:rPr>
          <w:color w:val="000000" w:themeColor="text1"/>
          <w:sz w:val="22"/>
        </w:rPr>
        <w:t xml:space="preserve">ACLS Graves Award for </w:t>
      </w:r>
      <w:r w:rsidRPr="00BD5D17">
        <w:rPr>
          <w:i/>
          <w:color w:val="000000" w:themeColor="text1"/>
          <w:sz w:val="22"/>
        </w:rPr>
        <w:t>The Making of Liberal Britain</w:t>
      </w:r>
      <w:r w:rsidRPr="00BD5D17">
        <w:rPr>
          <w:color w:val="000000" w:themeColor="text1"/>
          <w:sz w:val="22"/>
        </w:rPr>
        <w:t xml:space="preserve"> and development of new course</w:t>
      </w:r>
      <w:r w:rsidR="000741DA" w:rsidRPr="00BD5D17">
        <w:rPr>
          <w:color w:val="000000" w:themeColor="text1"/>
          <w:sz w:val="22"/>
        </w:rPr>
        <w:t>. 2022</w:t>
      </w:r>
    </w:p>
    <w:p w14:paraId="2E65FA0F" w14:textId="77777777" w:rsidR="005E04E2" w:rsidRPr="007A7117" w:rsidRDefault="005E04E2" w:rsidP="005E04E2">
      <w:pPr>
        <w:numPr>
          <w:ilvl w:val="0"/>
          <w:numId w:val="2"/>
        </w:num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Nineteenth Century Studies Association Article Prize.  Awarded for “best article from any scholarly discipline focusing on any aspect of the long nineteenth century.”  NCSA, 2012.</w:t>
      </w:r>
    </w:p>
    <w:p w14:paraId="1936E299" w14:textId="77777777" w:rsidR="005E04E2" w:rsidRPr="007A7117" w:rsidRDefault="005E04E2" w:rsidP="005E04E2">
      <w:pPr>
        <w:numPr>
          <w:ilvl w:val="0"/>
          <w:numId w:val="2"/>
        </w:num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Grant from Caltech’s Innovation in Education Fund to bring novelist Reif Larsen to campus.  Caltech, 2012.</w:t>
      </w:r>
    </w:p>
    <w:p w14:paraId="699FD68E" w14:textId="77777777" w:rsidR="005E04E2" w:rsidRPr="007A7117" w:rsidRDefault="005E04E2" w:rsidP="005E04E2">
      <w:pPr>
        <w:numPr>
          <w:ilvl w:val="0"/>
          <w:numId w:val="2"/>
        </w:num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Center for the Study of the Core Summer Support Fellowship.  Columbia University, 2008.</w:t>
      </w:r>
    </w:p>
    <w:p w14:paraId="33F6F0A9" w14:textId="77777777" w:rsidR="005E04E2" w:rsidRPr="007A7117" w:rsidRDefault="005E04E2" w:rsidP="005E04E2">
      <w:pPr>
        <w:numPr>
          <w:ilvl w:val="0"/>
          <w:numId w:val="2"/>
        </w:num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Robert Bennett Fellowship.  Awarded to an outstanding graduate student in the Department of English.  Columbia University, 2006-2007.</w:t>
      </w:r>
    </w:p>
    <w:p w14:paraId="237B4C87" w14:textId="77777777" w:rsidR="005E04E2" w:rsidRPr="007A7117" w:rsidRDefault="005E04E2" w:rsidP="005E04E2">
      <w:pPr>
        <w:numPr>
          <w:ilvl w:val="0"/>
          <w:numId w:val="2"/>
        </w:num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Marjorie Hope Nicolson Fellowship.  Columbia University, 2003-2005, 2007-2008.</w:t>
      </w:r>
    </w:p>
    <w:p w14:paraId="4C33954F" w14:textId="77777777" w:rsidR="005E04E2" w:rsidRPr="007A7117" w:rsidRDefault="005E04E2" w:rsidP="005E04E2">
      <w:pPr>
        <w:numPr>
          <w:ilvl w:val="0"/>
          <w:numId w:val="2"/>
        </w:num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Mellon Summer Research Fellowship.  Columbia University, 2005 and 2007.</w:t>
      </w:r>
    </w:p>
    <w:p w14:paraId="71F3CF5D" w14:textId="77777777" w:rsidR="005E04E2" w:rsidRPr="007A7117" w:rsidRDefault="005E04E2" w:rsidP="005E04E2">
      <w:pPr>
        <w:numPr>
          <w:ilvl w:val="0"/>
          <w:numId w:val="2"/>
        </w:num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GSAS/English Graduate Union Travel Grant.  Columbia University, 2005 and 2006.</w:t>
      </w:r>
    </w:p>
    <w:p w14:paraId="3167108E" w14:textId="77777777" w:rsidR="005E04E2" w:rsidRPr="007A7117" w:rsidRDefault="005E04E2" w:rsidP="005E04E2">
      <w:pPr>
        <w:numPr>
          <w:ilvl w:val="0"/>
          <w:numId w:val="2"/>
        </w:num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Teaching Great Books: Philosophy and Practice.  Scholarship to participate in summer pedagogical workshop.  Columbia University, 2005.</w:t>
      </w:r>
    </w:p>
    <w:p w14:paraId="59F2F578" w14:textId="77777777" w:rsidR="005E04E2" w:rsidRPr="007A7117" w:rsidRDefault="005E04E2" w:rsidP="005E04E2">
      <w:pPr>
        <w:numPr>
          <w:ilvl w:val="0"/>
          <w:numId w:val="2"/>
        </w:num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Gates Cambridge Fellowship.  Full support for M.Phil.  Cambridge University, 2002-2003.</w:t>
      </w:r>
    </w:p>
    <w:p w14:paraId="58BFED49" w14:textId="77777777" w:rsidR="005E04E2" w:rsidRPr="007A7117" w:rsidRDefault="005E04E2" w:rsidP="005E04E2">
      <w:pPr>
        <w:numPr>
          <w:ilvl w:val="0"/>
          <w:numId w:val="2"/>
        </w:num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Barbara Miller Solomon Prize in History and Literature.  Awarded for a senior honors thesis of High Distinction. Harvard College, 2002.</w:t>
      </w:r>
    </w:p>
    <w:p w14:paraId="55FEEA8D" w14:textId="77777777" w:rsidR="005E04E2" w:rsidRPr="007A7117" w:rsidRDefault="005E04E2" w:rsidP="005E04E2">
      <w:pPr>
        <w:numPr>
          <w:ilvl w:val="0"/>
          <w:numId w:val="2"/>
        </w:num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Boston Ruskin Prize for best essay on the life or works of John Ruskin. Harvard College, 2002.</w:t>
      </w:r>
    </w:p>
    <w:p w14:paraId="2F7905AE" w14:textId="77777777" w:rsidR="005E04E2" w:rsidRPr="007A7117" w:rsidRDefault="005E04E2" w:rsidP="005E04E2">
      <w:pPr>
        <w:numPr>
          <w:ilvl w:val="0"/>
          <w:numId w:val="2"/>
        </w:num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Oliver Dabney Prize in History and Literature.  Awarded to outstanding junior student. Harvard College, 2001.</w:t>
      </w:r>
    </w:p>
    <w:p w14:paraId="50DBB19C" w14:textId="77777777" w:rsidR="005E04E2" w:rsidRPr="007A7117" w:rsidRDefault="005E04E2" w:rsidP="005E04E2">
      <w:pPr>
        <w:numPr>
          <w:ilvl w:val="0"/>
          <w:numId w:val="2"/>
        </w:num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John Harvard Scholarship.  Prize for Academic Distinction. Harvard College 1998-2002.</w:t>
      </w:r>
    </w:p>
    <w:p w14:paraId="17399FDE" w14:textId="77777777" w:rsidR="005E04E2" w:rsidRPr="007A7117" w:rsidRDefault="005E04E2" w:rsidP="005E04E2">
      <w:pPr>
        <w:rPr>
          <w:color w:val="000000" w:themeColor="text1"/>
          <w:sz w:val="22"/>
        </w:rPr>
      </w:pPr>
    </w:p>
    <w:p w14:paraId="18B6B43C" w14:textId="77777777" w:rsidR="005E04E2" w:rsidRPr="007A7117" w:rsidRDefault="005E04E2">
      <w:pPr>
        <w:pStyle w:val="Heading9"/>
        <w:rPr>
          <w:color w:val="000000" w:themeColor="text1"/>
        </w:rPr>
      </w:pPr>
    </w:p>
    <w:p w14:paraId="342D1832" w14:textId="77777777" w:rsidR="005E04E2" w:rsidRPr="007A7117" w:rsidRDefault="005E04E2">
      <w:pPr>
        <w:pStyle w:val="Heading9"/>
        <w:rPr>
          <w:color w:val="000000" w:themeColor="text1"/>
        </w:rPr>
      </w:pPr>
      <w:r w:rsidRPr="007A7117">
        <w:rPr>
          <w:color w:val="000000" w:themeColor="text1"/>
        </w:rPr>
        <w:t>INVITED LECTURES</w:t>
      </w:r>
    </w:p>
    <w:p w14:paraId="41060B0F" w14:textId="77777777" w:rsidR="00D50B28" w:rsidRPr="00B27F27" w:rsidRDefault="00D50B28" w:rsidP="005E04E2">
      <w:pPr>
        <w:rPr>
          <w:sz w:val="22"/>
        </w:rPr>
      </w:pPr>
      <w:r w:rsidRPr="00B27F27">
        <w:rPr>
          <w:sz w:val="22"/>
        </w:rPr>
        <w:t>“The Apprenticeship of Arthur Schuster”</w:t>
      </w:r>
      <w:r w:rsidR="00D0276E" w:rsidRPr="00B27F27">
        <w:rPr>
          <w:sz w:val="22"/>
        </w:rPr>
        <w:t>; Featured Guest in Works in Progress Series for Global Nineteenth Century Group. University of California, Riverside.  Fall 2020</w:t>
      </w:r>
    </w:p>
    <w:p w14:paraId="1FE31093" w14:textId="77777777" w:rsidR="00D0276E" w:rsidRDefault="00D0276E" w:rsidP="005E04E2">
      <w:pPr>
        <w:rPr>
          <w:color w:val="000000" w:themeColor="text1"/>
          <w:sz w:val="22"/>
        </w:rPr>
      </w:pPr>
    </w:p>
    <w:p w14:paraId="64FF8DE0" w14:textId="77777777" w:rsidR="005E04E2" w:rsidRPr="007A7117" w:rsidRDefault="005E04E2" w:rsidP="005E04E2">
      <w:p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“Large as Life and Twice as Natural: The Imagination of Realist Character.  Yale.  Spring 2018</w:t>
      </w:r>
    </w:p>
    <w:p w14:paraId="3AF2A63D" w14:textId="77777777" w:rsidR="005E04E2" w:rsidRPr="007A7117" w:rsidRDefault="005E04E2" w:rsidP="005E04E2">
      <w:pPr>
        <w:rPr>
          <w:color w:val="000000" w:themeColor="text1"/>
          <w:sz w:val="22"/>
        </w:rPr>
      </w:pPr>
    </w:p>
    <w:p w14:paraId="09E0402A" w14:textId="77777777" w:rsidR="005E04E2" w:rsidRPr="007A7117" w:rsidRDefault="005E04E2" w:rsidP="005E04E2">
      <w:p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“Why We Describe Fictional Characters as ‘Large as Life.’”  University of Michigan, Ann Arbor. March 2018.</w:t>
      </w:r>
    </w:p>
    <w:p w14:paraId="7B0A421A" w14:textId="77777777" w:rsidR="005E04E2" w:rsidRPr="007A7117" w:rsidRDefault="005E04E2" w:rsidP="005E04E2">
      <w:pPr>
        <w:rPr>
          <w:color w:val="000000" w:themeColor="text1"/>
          <w:sz w:val="22"/>
        </w:rPr>
      </w:pPr>
    </w:p>
    <w:p w14:paraId="5396DE26" w14:textId="77777777" w:rsidR="005E04E2" w:rsidRPr="007A7117" w:rsidRDefault="005E04E2" w:rsidP="005E04E2">
      <w:p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“Teaching and Writing Across Disciplines.” University of Michigan, Ann Arbor.  March 2018.</w:t>
      </w:r>
    </w:p>
    <w:p w14:paraId="5DD537A3" w14:textId="77777777" w:rsidR="005E04E2" w:rsidRPr="007A7117" w:rsidRDefault="005E04E2">
      <w:pPr>
        <w:pStyle w:val="Heading9"/>
        <w:rPr>
          <w:color w:val="000000" w:themeColor="text1"/>
        </w:rPr>
      </w:pPr>
    </w:p>
    <w:p w14:paraId="57C44E44" w14:textId="77777777" w:rsidR="005E04E2" w:rsidRPr="007A7117" w:rsidRDefault="005E04E2" w:rsidP="005E04E2">
      <w:pPr>
        <w:pStyle w:val="BodyText3"/>
        <w:rPr>
          <w:color w:val="000000" w:themeColor="text1"/>
        </w:rPr>
      </w:pPr>
      <w:r w:rsidRPr="007A7117">
        <w:rPr>
          <w:color w:val="000000" w:themeColor="text1"/>
        </w:rPr>
        <w:t>“Terms of Art: Reading the Dickensian Gallery.” Caltech Alumni Seminar Day.  Pasadena, CA. May 2012.</w:t>
      </w:r>
    </w:p>
    <w:p w14:paraId="20FB6FAE" w14:textId="77777777" w:rsidR="005E04E2" w:rsidRPr="007A7117" w:rsidRDefault="005E04E2" w:rsidP="005E04E2">
      <w:pPr>
        <w:pStyle w:val="BodyText3"/>
        <w:rPr>
          <w:color w:val="000000" w:themeColor="text1"/>
        </w:rPr>
      </w:pPr>
    </w:p>
    <w:p w14:paraId="68F82C0B" w14:textId="77777777" w:rsidR="005E04E2" w:rsidRPr="007A7117" w:rsidRDefault="005E04E2" w:rsidP="005E04E2">
      <w:pPr>
        <w:pStyle w:val="BodyText3"/>
        <w:rPr>
          <w:color w:val="000000" w:themeColor="text1"/>
        </w:rPr>
      </w:pPr>
      <w:r w:rsidRPr="007A7117">
        <w:rPr>
          <w:color w:val="000000" w:themeColor="text1"/>
        </w:rPr>
        <w:t>“‘Truly It Was Astonishing’: The Sensation Novel, the Exhibition, and the Culture of the Spectacular”. Invited presentation for UCLA 19</w:t>
      </w:r>
      <w:r w:rsidRPr="007A7117">
        <w:rPr>
          <w:color w:val="000000" w:themeColor="text1"/>
          <w:vertAlign w:val="superscript"/>
        </w:rPr>
        <w:t>th</w:t>
      </w:r>
      <w:r w:rsidRPr="007A7117">
        <w:rPr>
          <w:color w:val="000000" w:themeColor="text1"/>
        </w:rPr>
        <w:t xml:space="preserve"> Century Studies Group. April 2012.</w:t>
      </w:r>
    </w:p>
    <w:p w14:paraId="13BE86ED" w14:textId="77777777" w:rsidR="005E04E2" w:rsidRPr="007A7117" w:rsidRDefault="005E04E2" w:rsidP="005E04E2">
      <w:pPr>
        <w:pStyle w:val="BodyText3"/>
        <w:rPr>
          <w:color w:val="000000" w:themeColor="text1"/>
        </w:rPr>
      </w:pPr>
    </w:p>
    <w:p w14:paraId="0F4AFF47" w14:textId="77777777" w:rsidR="005E04E2" w:rsidRPr="007A7117" w:rsidRDefault="005E04E2" w:rsidP="005E04E2">
      <w:pPr>
        <w:pStyle w:val="BodyText3"/>
        <w:rPr>
          <w:color w:val="000000" w:themeColor="text1"/>
        </w:rPr>
      </w:pPr>
      <w:r w:rsidRPr="007A7117">
        <w:rPr>
          <w:color w:val="000000" w:themeColor="text1"/>
        </w:rPr>
        <w:t>“Shocked and Awed: Great Exhibitions and Sensational Novels in the Nineteenth Century.” Invited Lecture.  Catholic University. Washington D.C., January 2008.</w:t>
      </w:r>
    </w:p>
    <w:p w14:paraId="4B2FFDB7" w14:textId="77777777" w:rsidR="005E04E2" w:rsidRPr="007A7117" w:rsidRDefault="005E04E2" w:rsidP="005E04E2">
      <w:pPr>
        <w:rPr>
          <w:color w:val="000000" w:themeColor="text1"/>
        </w:rPr>
      </w:pPr>
    </w:p>
    <w:p w14:paraId="0B2534CB" w14:textId="77777777" w:rsidR="005E04E2" w:rsidRPr="007A7117" w:rsidRDefault="005E04E2">
      <w:pPr>
        <w:pStyle w:val="Heading9"/>
        <w:rPr>
          <w:color w:val="000000" w:themeColor="text1"/>
        </w:rPr>
      </w:pPr>
    </w:p>
    <w:p w14:paraId="2D670506" w14:textId="77777777" w:rsidR="000C5288" w:rsidRPr="00B27F27" w:rsidRDefault="005E04E2" w:rsidP="00B27F27">
      <w:pPr>
        <w:pStyle w:val="Heading9"/>
        <w:rPr>
          <w:color w:val="000000" w:themeColor="text1"/>
        </w:rPr>
      </w:pPr>
      <w:r w:rsidRPr="007A7117">
        <w:rPr>
          <w:color w:val="000000" w:themeColor="text1"/>
        </w:rPr>
        <w:t>PAPERS AND OTHER PRESENTATIONS</w:t>
      </w:r>
    </w:p>
    <w:p w14:paraId="64387046" w14:textId="77777777" w:rsidR="005E04E2" w:rsidRPr="00D50B28" w:rsidRDefault="005E04E2" w:rsidP="005E04E2">
      <w:pPr>
        <w:rPr>
          <w:sz w:val="22"/>
        </w:rPr>
      </w:pPr>
      <w:r w:rsidRPr="00D50B28">
        <w:rPr>
          <w:sz w:val="22"/>
        </w:rPr>
        <w:t>“Between the Miniature and the Heroic: The Life Size as Genre.” NAVSA.  Columbus, OH.  October 2019.</w:t>
      </w:r>
    </w:p>
    <w:p w14:paraId="64381700" w14:textId="77777777" w:rsidR="005E04E2" w:rsidRPr="00D50B28" w:rsidRDefault="005E04E2" w:rsidP="005E04E2">
      <w:pPr>
        <w:rPr>
          <w:sz w:val="22"/>
        </w:rPr>
      </w:pPr>
    </w:p>
    <w:p w14:paraId="56D75894" w14:textId="77777777" w:rsidR="005E04E2" w:rsidRPr="00D50B28" w:rsidRDefault="005E04E2" w:rsidP="005E04E2">
      <w:pPr>
        <w:rPr>
          <w:sz w:val="22"/>
        </w:rPr>
      </w:pPr>
      <w:proofErr w:type="gramStart"/>
      <w:r w:rsidRPr="00D50B28">
        <w:rPr>
          <w:sz w:val="22"/>
        </w:rPr>
        <w:t>“ ‘</w:t>
      </w:r>
      <w:proofErr w:type="gramEnd"/>
      <w:r w:rsidRPr="00D50B28">
        <w:rPr>
          <w:sz w:val="22"/>
        </w:rPr>
        <w:t>Preserving the Name Alive’ Vs. ‘Getting About’: The Problem of Memorial Sculpture.”  INCS.  Dallas, TX.  March 2019.</w:t>
      </w:r>
    </w:p>
    <w:p w14:paraId="1E6E1017" w14:textId="77777777" w:rsidR="005E04E2" w:rsidRPr="007A7117" w:rsidRDefault="005E04E2" w:rsidP="005E04E2">
      <w:pPr>
        <w:rPr>
          <w:color w:val="000000" w:themeColor="text1"/>
          <w:sz w:val="22"/>
        </w:rPr>
      </w:pPr>
    </w:p>
    <w:p w14:paraId="7F6C1286" w14:textId="77777777" w:rsidR="005E04E2" w:rsidRPr="007A7117" w:rsidRDefault="005E04E2" w:rsidP="005E04E2">
      <w:p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“The Large as Life and Twice as Natural Characters of Victorian Fiction.”  HSS Chairs Council, Caltech.  April 2017</w:t>
      </w:r>
    </w:p>
    <w:p w14:paraId="700FAC84" w14:textId="77777777" w:rsidR="005E04E2" w:rsidRPr="007A7117" w:rsidRDefault="005E04E2" w:rsidP="005E04E2">
      <w:pPr>
        <w:rPr>
          <w:color w:val="000000" w:themeColor="text1"/>
          <w:sz w:val="22"/>
        </w:rPr>
      </w:pPr>
    </w:p>
    <w:p w14:paraId="245A3E50" w14:textId="77777777" w:rsidR="005E04E2" w:rsidRPr="007A7117" w:rsidRDefault="005E04E2" w:rsidP="005E04E2">
      <w:p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“From Tussaud’s to Trollope: How the Life Size Taught the Victorians to Be Blasé.” NAVSA.  Phoenix, AZ. November 2016</w:t>
      </w:r>
    </w:p>
    <w:p w14:paraId="35154E5E" w14:textId="77777777" w:rsidR="005E04E2" w:rsidRPr="007A7117" w:rsidRDefault="005E04E2" w:rsidP="005E04E2">
      <w:pPr>
        <w:rPr>
          <w:color w:val="000000" w:themeColor="text1"/>
          <w:sz w:val="22"/>
        </w:rPr>
      </w:pPr>
    </w:p>
    <w:p w14:paraId="0D6C34AF" w14:textId="77777777" w:rsidR="005E04E2" w:rsidRPr="007A7117" w:rsidRDefault="005E04E2" w:rsidP="005E04E2">
      <w:p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 xml:space="preserve">“Larger than Life: Victorian Photography and the Quest for the </w:t>
      </w:r>
      <w:proofErr w:type="spellStart"/>
      <w:r w:rsidRPr="007A7117">
        <w:rPr>
          <w:color w:val="000000" w:themeColor="text1"/>
          <w:sz w:val="22"/>
        </w:rPr>
        <w:t>Wholeograph</w:t>
      </w:r>
      <w:proofErr w:type="spellEnd"/>
      <w:r w:rsidRPr="007A7117">
        <w:rPr>
          <w:color w:val="000000" w:themeColor="text1"/>
          <w:sz w:val="22"/>
        </w:rPr>
        <w:t xml:space="preserve">.”  Special Session </w:t>
      </w:r>
    </w:p>
    <w:p w14:paraId="0B2DCA76" w14:textId="77777777" w:rsidR="005E04E2" w:rsidRPr="007A7117" w:rsidRDefault="005E04E2">
      <w:pPr>
        <w:pStyle w:val="BodyText3"/>
        <w:rPr>
          <w:color w:val="000000" w:themeColor="text1"/>
        </w:rPr>
      </w:pPr>
      <w:r w:rsidRPr="007A7117">
        <w:rPr>
          <w:color w:val="000000" w:themeColor="text1"/>
        </w:rPr>
        <w:t>on “The Buried Portrait: Media, Aura, and Memory in Victorian Image Culture.” MLA Vancouver. January 2015</w:t>
      </w:r>
    </w:p>
    <w:p w14:paraId="76BCBCC6" w14:textId="77777777" w:rsidR="005E04E2" w:rsidRPr="007A7117" w:rsidRDefault="005E04E2">
      <w:pPr>
        <w:pStyle w:val="BodyText3"/>
        <w:rPr>
          <w:color w:val="000000" w:themeColor="text1"/>
        </w:rPr>
      </w:pPr>
    </w:p>
    <w:p w14:paraId="41A2E2B4" w14:textId="77777777" w:rsidR="005E04E2" w:rsidRPr="007A7117" w:rsidRDefault="005E04E2" w:rsidP="005E04E2">
      <w:pPr>
        <w:pStyle w:val="BodyText3"/>
        <w:rPr>
          <w:color w:val="000000" w:themeColor="text1"/>
        </w:rPr>
      </w:pPr>
      <w:r w:rsidRPr="007A7117">
        <w:rPr>
          <w:color w:val="000000" w:themeColor="text1"/>
        </w:rPr>
        <w:t xml:space="preserve">“‘These Verbal Puzzles’: </w:t>
      </w:r>
      <w:r w:rsidRPr="007A7117">
        <w:rPr>
          <w:i/>
          <w:color w:val="000000" w:themeColor="text1"/>
        </w:rPr>
        <w:t>The Law and the Lady</w:t>
      </w:r>
      <w:r w:rsidRPr="007A7117">
        <w:rPr>
          <w:color w:val="000000" w:themeColor="text1"/>
        </w:rPr>
        <w:t>, Newspaper Enigmas, and the Victorian Reader as Solver.”  North American Victorian Studies Association.  Pasadena, CA.  October 2013.</w:t>
      </w:r>
    </w:p>
    <w:p w14:paraId="20DFE716" w14:textId="77777777" w:rsidR="005E04E2" w:rsidRPr="007A7117" w:rsidRDefault="005E04E2">
      <w:pPr>
        <w:pStyle w:val="BodyText3"/>
        <w:rPr>
          <w:color w:val="000000" w:themeColor="text1"/>
        </w:rPr>
      </w:pPr>
    </w:p>
    <w:p w14:paraId="48B10CB6" w14:textId="77777777" w:rsidR="005E04E2" w:rsidRPr="007A7117" w:rsidRDefault="005E04E2">
      <w:pPr>
        <w:pStyle w:val="BodyText3"/>
        <w:rPr>
          <w:color w:val="000000" w:themeColor="text1"/>
        </w:rPr>
      </w:pPr>
      <w:r w:rsidRPr="007A7117">
        <w:rPr>
          <w:color w:val="000000" w:themeColor="text1"/>
        </w:rPr>
        <w:t>“High Art and Fishy Corpses: Wilkie Collins’s French Connection.” NAVSA/BAVSA/AVSA.  Venice, Italy.  June 2013.</w:t>
      </w:r>
    </w:p>
    <w:p w14:paraId="4B41742A" w14:textId="77777777" w:rsidR="005E04E2" w:rsidRPr="007A7117" w:rsidRDefault="005E04E2">
      <w:pPr>
        <w:pStyle w:val="BodyText3"/>
        <w:rPr>
          <w:b/>
          <w:color w:val="000000" w:themeColor="text1"/>
          <w:u w:val="single"/>
        </w:rPr>
      </w:pPr>
    </w:p>
    <w:p w14:paraId="29124521" w14:textId="77777777" w:rsidR="005E04E2" w:rsidRPr="007A7117" w:rsidRDefault="005E04E2">
      <w:pPr>
        <w:pStyle w:val="BodyText3"/>
        <w:rPr>
          <w:color w:val="000000" w:themeColor="text1"/>
        </w:rPr>
      </w:pPr>
      <w:r w:rsidRPr="007A7117">
        <w:rPr>
          <w:color w:val="000000" w:themeColor="text1"/>
        </w:rPr>
        <w:t>“Dickens’s ‘Dreaded Gallery’: The Critic as Bad Viewer.” Conference on “Dickens and the Visual Imagination.” Paul Mellon Center and the University of Surrey.  Surrey, UK.  July 2012.</w:t>
      </w:r>
    </w:p>
    <w:p w14:paraId="3CF2BC9C" w14:textId="77777777" w:rsidR="005E04E2" w:rsidRPr="007A7117" w:rsidRDefault="005E04E2">
      <w:pPr>
        <w:pStyle w:val="BodyText3"/>
        <w:rPr>
          <w:color w:val="000000" w:themeColor="text1"/>
        </w:rPr>
      </w:pPr>
    </w:p>
    <w:p w14:paraId="473A7A4C" w14:textId="77777777" w:rsidR="005E04E2" w:rsidRPr="007A7117" w:rsidRDefault="005E04E2">
      <w:pPr>
        <w:pStyle w:val="BodyText3"/>
        <w:rPr>
          <w:color w:val="000000" w:themeColor="text1"/>
        </w:rPr>
      </w:pPr>
      <w:proofErr w:type="gramStart"/>
      <w:r w:rsidRPr="007A7117">
        <w:rPr>
          <w:color w:val="000000" w:themeColor="text1"/>
        </w:rPr>
        <w:t>“ ‘</w:t>
      </w:r>
      <w:proofErr w:type="gramEnd"/>
      <w:r w:rsidRPr="007A7117">
        <w:rPr>
          <w:color w:val="000000" w:themeColor="text1"/>
        </w:rPr>
        <w:t>That Interesting Subject, the Art of the Future’: Thomas Hardy and the Permanence of Taste.” British Association of Victorian Studies.  Birmingham, UK August 2011.</w:t>
      </w:r>
    </w:p>
    <w:p w14:paraId="29729658" w14:textId="77777777" w:rsidR="005E04E2" w:rsidRPr="007A7117" w:rsidRDefault="005E04E2">
      <w:pPr>
        <w:pStyle w:val="BodyText3"/>
        <w:rPr>
          <w:color w:val="000000" w:themeColor="text1"/>
        </w:rPr>
      </w:pPr>
    </w:p>
    <w:p w14:paraId="2BFE748E" w14:textId="77777777" w:rsidR="005E04E2" w:rsidRPr="007A7117" w:rsidRDefault="005E04E2">
      <w:pPr>
        <w:pStyle w:val="BodyText3"/>
        <w:rPr>
          <w:color w:val="000000" w:themeColor="text1"/>
        </w:rPr>
      </w:pPr>
      <w:r w:rsidRPr="007A7117">
        <w:rPr>
          <w:color w:val="000000" w:themeColor="text1"/>
        </w:rPr>
        <w:t>“The Difficulty of Historical Work in the Nineteenth Century Museum and the Thackerayan Novel.” North American Victorian Studies Association. Montreal, November 2010.</w:t>
      </w:r>
    </w:p>
    <w:p w14:paraId="5BCA231B" w14:textId="77777777" w:rsidR="005E04E2" w:rsidRPr="007A7117" w:rsidRDefault="005E04E2">
      <w:pPr>
        <w:pStyle w:val="BodyText3"/>
        <w:rPr>
          <w:color w:val="000000" w:themeColor="text1"/>
        </w:rPr>
      </w:pPr>
    </w:p>
    <w:p w14:paraId="74B1B37F" w14:textId="77777777" w:rsidR="005E04E2" w:rsidRPr="007A7117" w:rsidRDefault="005E04E2">
      <w:pPr>
        <w:pStyle w:val="BodyText3"/>
        <w:rPr>
          <w:color w:val="000000" w:themeColor="text1"/>
        </w:rPr>
      </w:pPr>
      <w:r w:rsidRPr="007A7117">
        <w:rPr>
          <w:color w:val="000000" w:themeColor="text1"/>
        </w:rPr>
        <w:t>“Searching for Truth of ‘Infinite Value’: George Eliot’s Relation to the Pre-Raphaelites.” Interdisciplinary Nineteenth Century Studies Conference.  Austin, TX. March 2010.</w:t>
      </w:r>
    </w:p>
    <w:p w14:paraId="60401688" w14:textId="77777777" w:rsidR="005E04E2" w:rsidRPr="007A7117" w:rsidRDefault="005E04E2">
      <w:pPr>
        <w:pStyle w:val="BodyText3"/>
        <w:rPr>
          <w:color w:val="000000" w:themeColor="text1"/>
        </w:rPr>
      </w:pPr>
    </w:p>
    <w:p w14:paraId="15AD41F1" w14:textId="77777777" w:rsidR="005E04E2" w:rsidRPr="007A7117" w:rsidRDefault="005E04E2">
      <w:pPr>
        <w:pStyle w:val="BodyText3"/>
        <w:rPr>
          <w:color w:val="000000" w:themeColor="text1"/>
        </w:rPr>
      </w:pPr>
      <w:r w:rsidRPr="007A7117">
        <w:rPr>
          <w:color w:val="000000" w:themeColor="text1"/>
        </w:rPr>
        <w:t>“Terms of Art: Reading the Dickensian Gallery.”  North American Victorian Studies Association.  New Haven, CT, November 2008.</w:t>
      </w:r>
    </w:p>
    <w:p w14:paraId="32C7688F" w14:textId="77777777" w:rsidR="005E04E2" w:rsidRPr="007A7117" w:rsidRDefault="005E04E2">
      <w:pPr>
        <w:rPr>
          <w:b/>
          <w:color w:val="000000" w:themeColor="text1"/>
          <w:sz w:val="22"/>
          <w:u w:val="single"/>
        </w:rPr>
      </w:pPr>
    </w:p>
    <w:p w14:paraId="2702FDA8" w14:textId="77777777" w:rsidR="005E04E2" w:rsidRPr="007A7117" w:rsidRDefault="005E04E2">
      <w:pPr>
        <w:pStyle w:val="BodyText"/>
        <w:rPr>
          <w:color w:val="000000" w:themeColor="text1"/>
          <w:sz w:val="22"/>
        </w:rPr>
      </w:pPr>
      <w:proofErr w:type="gramStart"/>
      <w:r w:rsidRPr="007A7117">
        <w:rPr>
          <w:color w:val="000000" w:themeColor="text1"/>
          <w:sz w:val="22"/>
        </w:rPr>
        <w:t>“ ‘</w:t>
      </w:r>
      <w:proofErr w:type="gramEnd"/>
      <w:r w:rsidRPr="007A7117">
        <w:rPr>
          <w:color w:val="000000" w:themeColor="text1"/>
          <w:sz w:val="22"/>
        </w:rPr>
        <w:t>So Many Things Bewildered Me’: The Sensationalism of Wilkie Collins and the Spectacular of the Great Exhibition.”  North American Victorian Studies Association.  Victoria, Canada, October 2007</w:t>
      </w:r>
    </w:p>
    <w:p w14:paraId="38C9E95A" w14:textId="77777777" w:rsidR="005E04E2" w:rsidRPr="007A7117" w:rsidRDefault="005E04E2">
      <w:pPr>
        <w:pStyle w:val="BodyText"/>
        <w:rPr>
          <w:color w:val="000000" w:themeColor="text1"/>
          <w:sz w:val="22"/>
        </w:rPr>
      </w:pPr>
    </w:p>
    <w:p w14:paraId="3509FAF0" w14:textId="77777777" w:rsidR="005E04E2" w:rsidRPr="007A7117" w:rsidRDefault="005E04E2">
      <w:pPr>
        <w:pStyle w:val="BodyText"/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“‘</w:t>
      </w:r>
      <w:proofErr w:type="gramStart"/>
      <w:r w:rsidRPr="007A7117">
        <w:rPr>
          <w:color w:val="000000" w:themeColor="text1"/>
          <w:sz w:val="22"/>
        </w:rPr>
        <w:t>Oh</w:t>
      </w:r>
      <w:proofErr w:type="gramEnd"/>
      <w:r w:rsidRPr="007A7117">
        <w:rPr>
          <w:color w:val="000000" w:themeColor="text1"/>
          <w:sz w:val="22"/>
        </w:rPr>
        <w:t xml:space="preserve"> How Tired I Was!’: The Exhibition, The Sensation Novel and the Culture of the Spectacular.” Northeastern Victorian Studies Association Conference. Madison, NJ, April 2006</w:t>
      </w:r>
    </w:p>
    <w:p w14:paraId="5AEC897A" w14:textId="77777777" w:rsidR="005E04E2" w:rsidRPr="007A7117" w:rsidRDefault="005E04E2">
      <w:pPr>
        <w:pStyle w:val="BodyText2"/>
        <w:spacing w:line="240" w:lineRule="auto"/>
        <w:ind w:left="0" w:firstLine="0"/>
        <w:rPr>
          <w:color w:val="000000" w:themeColor="text1"/>
          <w:sz w:val="22"/>
        </w:rPr>
      </w:pPr>
    </w:p>
    <w:p w14:paraId="3F62E151" w14:textId="77777777" w:rsidR="005E04E2" w:rsidRPr="007A7117" w:rsidRDefault="005E04E2">
      <w:pPr>
        <w:pStyle w:val="BodyText2"/>
        <w:spacing w:line="240" w:lineRule="auto"/>
        <w:ind w:left="0" w:firstLine="0"/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 xml:space="preserve">“The Dowager Meets Her Critics: </w:t>
      </w:r>
      <w:r w:rsidRPr="007A7117">
        <w:rPr>
          <w:i/>
          <w:color w:val="000000" w:themeColor="text1"/>
          <w:sz w:val="22"/>
        </w:rPr>
        <w:t>The History of Henry Esmond</w:t>
      </w:r>
      <w:r w:rsidRPr="007A7117">
        <w:rPr>
          <w:color w:val="000000" w:themeColor="text1"/>
          <w:sz w:val="22"/>
        </w:rPr>
        <w:t xml:space="preserve"> and a Brief History of (Art Critical Thoughts on) Time.” Interdisciplinary Nineteenth Century Studies Conference. New Brunswick, NJ, March 2006</w:t>
      </w:r>
    </w:p>
    <w:p w14:paraId="4F6AABA7" w14:textId="77777777" w:rsidR="005E04E2" w:rsidRPr="007A7117" w:rsidRDefault="005E04E2">
      <w:pPr>
        <w:pStyle w:val="BodyText2"/>
        <w:spacing w:line="240" w:lineRule="auto"/>
        <w:ind w:left="0" w:firstLine="0"/>
        <w:rPr>
          <w:color w:val="000000" w:themeColor="text1"/>
          <w:sz w:val="22"/>
        </w:rPr>
      </w:pPr>
    </w:p>
    <w:p w14:paraId="4A480D98" w14:textId="77777777" w:rsidR="005E04E2" w:rsidRPr="007A7117" w:rsidRDefault="005E04E2">
      <w:pPr>
        <w:pStyle w:val="BodyText2"/>
        <w:spacing w:line="240" w:lineRule="auto"/>
        <w:ind w:left="0" w:firstLine="0"/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 xml:space="preserve">“Pressed Against the Pane: </w:t>
      </w:r>
      <w:r w:rsidRPr="007A7117">
        <w:rPr>
          <w:i/>
          <w:color w:val="000000" w:themeColor="text1"/>
          <w:sz w:val="22"/>
        </w:rPr>
        <w:t>Mary Barton</w:t>
      </w:r>
      <w:r w:rsidRPr="007A7117">
        <w:rPr>
          <w:color w:val="000000" w:themeColor="text1"/>
          <w:sz w:val="22"/>
        </w:rPr>
        <w:t>, the Trope of the Window, and an Industrial Novel Problem.” New England Modern Language Association Conference. Philadelphia, PA, March 2006</w:t>
      </w:r>
    </w:p>
    <w:p w14:paraId="493E5796" w14:textId="77777777" w:rsidR="005E04E2" w:rsidRPr="007A7117" w:rsidRDefault="005E04E2">
      <w:pPr>
        <w:pStyle w:val="BodyText2"/>
        <w:spacing w:line="240" w:lineRule="auto"/>
        <w:ind w:left="0" w:firstLine="0"/>
        <w:rPr>
          <w:color w:val="000000" w:themeColor="text1"/>
          <w:sz w:val="22"/>
        </w:rPr>
      </w:pPr>
    </w:p>
    <w:p w14:paraId="77B2E763" w14:textId="77777777" w:rsidR="005E04E2" w:rsidRPr="007A7117" w:rsidRDefault="005E04E2">
      <w:pPr>
        <w:pStyle w:val="BodyText2"/>
        <w:spacing w:line="240" w:lineRule="auto"/>
        <w:ind w:left="0" w:firstLine="0"/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 xml:space="preserve"> “Dragged from the Depths of Time: Hardy and Ruskin in Venice.” Conference on “Victorian Life Writing.” University of Lancaster.  Lancaster, UK, July 2005</w:t>
      </w:r>
    </w:p>
    <w:p w14:paraId="2563AF43" w14:textId="77777777" w:rsidR="005E04E2" w:rsidRPr="007A7117" w:rsidRDefault="005E04E2">
      <w:pPr>
        <w:pStyle w:val="BodyText2"/>
        <w:spacing w:line="240" w:lineRule="auto"/>
        <w:ind w:left="0" w:firstLine="0"/>
        <w:rPr>
          <w:color w:val="000000" w:themeColor="text1"/>
          <w:sz w:val="22"/>
        </w:rPr>
      </w:pPr>
    </w:p>
    <w:p w14:paraId="7C475F33" w14:textId="77777777" w:rsidR="005E04E2" w:rsidRPr="007A7117" w:rsidRDefault="005E04E2">
      <w:pPr>
        <w:pStyle w:val="BodyText2"/>
        <w:spacing w:line="240" w:lineRule="auto"/>
        <w:ind w:left="0" w:firstLine="0"/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 xml:space="preserve"> “A Shuddering in Graves: Thomas Hardy and the Problem of Artistic Conservation.”  Graduate Conference on “Exposing the Nineteenth Century.” Rutgers University.  New Brunswick, NJ, October 2004</w:t>
      </w:r>
    </w:p>
    <w:p w14:paraId="591C1AC4" w14:textId="77777777" w:rsidR="005E04E2" w:rsidRPr="007A7117" w:rsidRDefault="005E04E2">
      <w:pPr>
        <w:rPr>
          <w:b/>
          <w:color w:val="000000" w:themeColor="text1"/>
          <w:sz w:val="22"/>
          <w:u w:val="single"/>
        </w:rPr>
      </w:pPr>
    </w:p>
    <w:p w14:paraId="263BB921" w14:textId="77777777" w:rsidR="005E04E2" w:rsidRPr="007A7117" w:rsidRDefault="005E04E2">
      <w:pPr>
        <w:rPr>
          <w:b/>
          <w:color w:val="000000" w:themeColor="text1"/>
          <w:sz w:val="22"/>
          <w:u w:val="single"/>
        </w:rPr>
      </w:pPr>
    </w:p>
    <w:p w14:paraId="5C39FE5A" w14:textId="77777777" w:rsidR="005E04E2" w:rsidRPr="007A7117" w:rsidRDefault="005E04E2">
      <w:pPr>
        <w:rPr>
          <w:b/>
          <w:color w:val="000000" w:themeColor="text1"/>
          <w:sz w:val="22"/>
          <w:u w:val="single"/>
        </w:rPr>
      </w:pPr>
    </w:p>
    <w:p w14:paraId="37DFBAF5" w14:textId="77777777" w:rsidR="005E04E2" w:rsidRPr="007A7117" w:rsidRDefault="005E04E2">
      <w:pPr>
        <w:rPr>
          <w:b/>
          <w:color w:val="000000" w:themeColor="text1"/>
          <w:sz w:val="22"/>
          <w:u w:val="single"/>
        </w:rPr>
      </w:pPr>
      <w:r w:rsidRPr="007A7117">
        <w:rPr>
          <w:b/>
          <w:color w:val="000000" w:themeColor="text1"/>
          <w:sz w:val="22"/>
          <w:u w:val="single"/>
        </w:rPr>
        <w:t>COURSES TAUGHT</w:t>
      </w:r>
    </w:p>
    <w:p w14:paraId="1D1410F0" w14:textId="77777777" w:rsidR="005E04E2" w:rsidRPr="007A7117" w:rsidRDefault="005E04E2">
      <w:pPr>
        <w:rPr>
          <w:b/>
          <w:color w:val="000000" w:themeColor="text1"/>
          <w:sz w:val="22"/>
          <w:u w:val="single"/>
        </w:rPr>
      </w:pPr>
    </w:p>
    <w:p w14:paraId="25DA890D" w14:textId="77777777" w:rsidR="005E04E2" w:rsidRPr="007A7117" w:rsidRDefault="005E04E2">
      <w:pPr>
        <w:rPr>
          <w:b/>
          <w:color w:val="000000" w:themeColor="text1"/>
          <w:sz w:val="22"/>
        </w:rPr>
      </w:pPr>
      <w:r w:rsidRPr="007A7117">
        <w:rPr>
          <w:b/>
          <w:color w:val="000000" w:themeColor="text1"/>
          <w:sz w:val="22"/>
        </w:rPr>
        <w:t>California Institute of Technology</w:t>
      </w:r>
    </w:p>
    <w:p w14:paraId="63B54081" w14:textId="77777777" w:rsidR="005E04E2" w:rsidRPr="007A7117" w:rsidRDefault="005E04E2" w:rsidP="005E04E2">
      <w:pPr>
        <w:ind w:firstLine="720"/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Lecture-based Seminars:</w:t>
      </w:r>
    </w:p>
    <w:p w14:paraId="3B787B97" w14:textId="77777777" w:rsidR="00B27F27" w:rsidRPr="00BD5D17" w:rsidRDefault="00B27F27" w:rsidP="005E04E2">
      <w:pPr>
        <w:ind w:left="720" w:firstLine="720"/>
        <w:rPr>
          <w:color w:val="000000" w:themeColor="text1"/>
          <w:sz w:val="22"/>
        </w:rPr>
      </w:pPr>
      <w:r w:rsidRPr="00BD5D17">
        <w:rPr>
          <w:color w:val="000000" w:themeColor="text1"/>
          <w:sz w:val="22"/>
        </w:rPr>
        <w:t>“After Austen”</w:t>
      </w:r>
    </w:p>
    <w:p w14:paraId="182A2AD2" w14:textId="77777777" w:rsidR="005E04E2" w:rsidRPr="007A7117" w:rsidRDefault="005E04E2" w:rsidP="005E04E2">
      <w:pPr>
        <w:ind w:left="720" w:firstLine="720"/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“Dickens’s London”</w:t>
      </w:r>
    </w:p>
    <w:p w14:paraId="24B98166" w14:textId="77777777" w:rsidR="005E04E2" w:rsidRPr="007A7117" w:rsidRDefault="005E04E2" w:rsidP="005E04E2">
      <w:pPr>
        <w:ind w:left="720" w:firstLine="720"/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“The Victorian Novel”</w:t>
      </w:r>
    </w:p>
    <w:p w14:paraId="7BA5E7FD" w14:textId="77777777" w:rsidR="005E04E2" w:rsidRPr="007A7117" w:rsidRDefault="005E04E2" w:rsidP="005E04E2">
      <w:pPr>
        <w:ind w:left="720" w:firstLine="720"/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“Victorian Crime Fiction”</w:t>
      </w:r>
    </w:p>
    <w:p w14:paraId="26C1CF1F" w14:textId="77777777" w:rsidR="005E04E2" w:rsidRPr="007A7117" w:rsidRDefault="005E04E2" w:rsidP="005E04E2">
      <w:pPr>
        <w:ind w:left="720" w:firstLine="720"/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“The Novel of Education”</w:t>
      </w:r>
    </w:p>
    <w:p w14:paraId="743395A0" w14:textId="77777777" w:rsidR="005E04E2" w:rsidRPr="007A7117" w:rsidRDefault="005E04E2" w:rsidP="005E04E2">
      <w:pPr>
        <w:ind w:left="720" w:firstLine="720"/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“Dickens and the Dickensian: 1838-2000”</w:t>
      </w:r>
    </w:p>
    <w:p w14:paraId="7A001242" w14:textId="77777777" w:rsidR="005E04E2" w:rsidRPr="007A7117" w:rsidRDefault="005E04E2" w:rsidP="005E04E2">
      <w:pPr>
        <w:ind w:left="720" w:firstLine="720"/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“Thomas Hardy”</w:t>
      </w:r>
    </w:p>
    <w:p w14:paraId="6FC966FC" w14:textId="77777777" w:rsidR="005E04E2" w:rsidRPr="007A7117" w:rsidRDefault="005E04E2" w:rsidP="005E04E2">
      <w:p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ab/>
        <w:t>Freshman Seminars:</w:t>
      </w:r>
    </w:p>
    <w:p w14:paraId="7EAEE0BA" w14:textId="38C2D110" w:rsidR="00714BF5" w:rsidRPr="005F2114" w:rsidRDefault="005E04E2" w:rsidP="005E04E2">
      <w:p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ab/>
      </w:r>
      <w:r w:rsidRPr="007A7117">
        <w:rPr>
          <w:color w:val="000000" w:themeColor="text1"/>
          <w:sz w:val="22"/>
        </w:rPr>
        <w:tab/>
      </w:r>
      <w:r w:rsidR="00714BF5" w:rsidRPr="005F2114">
        <w:rPr>
          <w:color w:val="000000" w:themeColor="text1"/>
          <w:sz w:val="22"/>
        </w:rPr>
        <w:t>“The Origins of Science Fiction: Fictions about Science”</w:t>
      </w:r>
    </w:p>
    <w:p w14:paraId="1C80B8E0" w14:textId="3A0220BE" w:rsidR="005E04E2" w:rsidRPr="007A7117" w:rsidRDefault="005E04E2" w:rsidP="00714BF5">
      <w:pPr>
        <w:ind w:left="720" w:firstLine="720"/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“English Literature and the Scientific Imagination”</w:t>
      </w:r>
    </w:p>
    <w:p w14:paraId="11412F70" w14:textId="77777777" w:rsidR="005E04E2" w:rsidRPr="007A7117" w:rsidRDefault="005E04E2" w:rsidP="005E04E2">
      <w:pPr>
        <w:ind w:left="720" w:firstLine="720"/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“Literature and Medicine”</w:t>
      </w:r>
    </w:p>
    <w:p w14:paraId="0CC588CC" w14:textId="77777777" w:rsidR="005E04E2" w:rsidRPr="007A7117" w:rsidRDefault="005E04E2" w:rsidP="005E04E2">
      <w:pPr>
        <w:ind w:left="720" w:firstLine="720"/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“Major British Writers: Marlowe-McEwan”</w:t>
      </w:r>
    </w:p>
    <w:p w14:paraId="111DBAED" w14:textId="77777777" w:rsidR="005E04E2" w:rsidRPr="007A7117" w:rsidRDefault="005E04E2" w:rsidP="005E04E2">
      <w:p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ab/>
      </w:r>
      <w:r w:rsidRPr="007A7117">
        <w:rPr>
          <w:color w:val="000000" w:themeColor="text1"/>
          <w:sz w:val="22"/>
        </w:rPr>
        <w:tab/>
        <w:t>“Modern European Writers”</w:t>
      </w:r>
    </w:p>
    <w:p w14:paraId="7003938B" w14:textId="77777777" w:rsidR="00BD5D17" w:rsidRPr="00B27F27" w:rsidRDefault="00BD5D17" w:rsidP="00BD5D17">
      <w:pPr>
        <w:ind w:firstLine="720"/>
        <w:rPr>
          <w:sz w:val="22"/>
        </w:rPr>
      </w:pPr>
      <w:r w:rsidRPr="00B27F27">
        <w:rPr>
          <w:sz w:val="22"/>
        </w:rPr>
        <w:t>Online Courses:</w:t>
      </w:r>
    </w:p>
    <w:p w14:paraId="544026A5" w14:textId="77777777" w:rsidR="00BD5D17" w:rsidRDefault="00BD5D17" w:rsidP="00BD5D17">
      <w:pPr>
        <w:ind w:left="720" w:firstLine="720"/>
        <w:rPr>
          <w:sz w:val="22"/>
        </w:rPr>
      </w:pPr>
      <w:r>
        <w:rPr>
          <w:sz w:val="22"/>
        </w:rPr>
        <w:t>“The Nineteenth-Century English Novel</w:t>
      </w:r>
    </w:p>
    <w:p w14:paraId="3C175831" w14:textId="77777777" w:rsidR="00BD5D17" w:rsidRDefault="00BD5D17" w:rsidP="00BD5D17">
      <w:pPr>
        <w:ind w:left="720" w:firstLine="720"/>
        <w:rPr>
          <w:sz w:val="22"/>
        </w:rPr>
      </w:pPr>
      <w:r>
        <w:rPr>
          <w:sz w:val="22"/>
        </w:rPr>
        <w:t>“Literature and Medicine”</w:t>
      </w:r>
    </w:p>
    <w:p w14:paraId="669F17E1" w14:textId="77777777" w:rsidR="00BD5D17" w:rsidRPr="00D50B28" w:rsidRDefault="00BD5D17" w:rsidP="00BD5D17">
      <w:pPr>
        <w:ind w:left="720" w:firstLine="720"/>
        <w:rPr>
          <w:sz w:val="22"/>
        </w:rPr>
      </w:pPr>
      <w:r w:rsidRPr="00D50B28">
        <w:rPr>
          <w:sz w:val="22"/>
        </w:rPr>
        <w:t>“The Novel of Education”</w:t>
      </w:r>
    </w:p>
    <w:p w14:paraId="006408E8" w14:textId="77777777" w:rsidR="00BD5D17" w:rsidRPr="00D50B28" w:rsidRDefault="00BD5D17" w:rsidP="00BD5D17">
      <w:pPr>
        <w:ind w:firstLine="720"/>
        <w:rPr>
          <w:sz w:val="22"/>
        </w:rPr>
      </w:pPr>
      <w:r w:rsidRPr="00D50B28">
        <w:rPr>
          <w:sz w:val="22"/>
        </w:rPr>
        <w:tab/>
        <w:t>“Literature and the Scientific Imagination”</w:t>
      </w:r>
    </w:p>
    <w:p w14:paraId="15581AA9" w14:textId="77777777" w:rsidR="00BD5D17" w:rsidRDefault="005E04E2" w:rsidP="005E04E2">
      <w:p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ab/>
      </w:r>
    </w:p>
    <w:p w14:paraId="3C98CE25" w14:textId="77AF262A" w:rsidR="005E04E2" w:rsidRPr="007A7117" w:rsidRDefault="005E04E2" w:rsidP="00BD5D17">
      <w:pPr>
        <w:ind w:firstLine="720"/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Independent Studies:</w:t>
      </w:r>
    </w:p>
    <w:p w14:paraId="4D29362F" w14:textId="77777777" w:rsidR="005E04E2" w:rsidRPr="007A7117" w:rsidRDefault="005E04E2">
      <w:p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ab/>
      </w:r>
      <w:r w:rsidRPr="007A7117">
        <w:rPr>
          <w:color w:val="000000" w:themeColor="text1"/>
          <w:sz w:val="22"/>
        </w:rPr>
        <w:tab/>
        <w:t>“The Adultery Novel in Britain, France, and Russia”</w:t>
      </w:r>
    </w:p>
    <w:p w14:paraId="4110939F" w14:textId="77777777" w:rsidR="005E04E2" w:rsidRPr="007A7117" w:rsidRDefault="005E04E2">
      <w:p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ab/>
      </w:r>
      <w:r w:rsidRPr="007A7117">
        <w:rPr>
          <w:color w:val="000000" w:themeColor="text1"/>
          <w:sz w:val="22"/>
        </w:rPr>
        <w:tab/>
        <w:t>“The Mad Science of Wilkie Collins”</w:t>
      </w:r>
    </w:p>
    <w:p w14:paraId="33FC1FD7" w14:textId="77777777" w:rsidR="005E04E2" w:rsidRPr="007A7117" w:rsidRDefault="005E04E2">
      <w:p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ab/>
      </w:r>
      <w:r w:rsidRPr="007A7117">
        <w:rPr>
          <w:color w:val="000000" w:themeColor="text1"/>
          <w:sz w:val="22"/>
        </w:rPr>
        <w:tab/>
        <w:t>“Late Nineteenth-Century Speculative and Imperial Fictions”</w:t>
      </w:r>
    </w:p>
    <w:p w14:paraId="6A5E5637" w14:textId="77777777" w:rsidR="005E04E2" w:rsidRPr="007A7117" w:rsidRDefault="005E04E2">
      <w:p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ab/>
        <w:t>Thesis:</w:t>
      </w:r>
    </w:p>
    <w:p w14:paraId="401E7763" w14:textId="77777777" w:rsidR="005E04E2" w:rsidRPr="007A7117" w:rsidRDefault="005E04E2">
      <w:p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ab/>
      </w:r>
      <w:r w:rsidRPr="007A7117">
        <w:rPr>
          <w:color w:val="000000" w:themeColor="text1"/>
          <w:sz w:val="22"/>
        </w:rPr>
        <w:tab/>
        <w:t>“Technology in Butler, Stevenson, and Wells”</w:t>
      </w:r>
    </w:p>
    <w:p w14:paraId="6BD6F105" w14:textId="77777777" w:rsidR="005E04E2" w:rsidRPr="007A7117" w:rsidRDefault="005E04E2">
      <w:p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ab/>
        <w:t>Guest Lecture:</w:t>
      </w:r>
    </w:p>
    <w:p w14:paraId="2FE947C6" w14:textId="77777777" w:rsidR="005E04E2" w:rsidRPr="007A7117" w:rsidRDefault="005E04E2">
      <w:p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ab/>
      </w:r>
      <w:r w:rsidRPr="007A7117">
        <w:rPr>
          <w:color w:val="000000" w:themeColor="text1"/>
          <w:sz w:val="22"/>
        </w:rPr>
        <w:tab/>
        <w:t>“Frontiers in Humanities”</w:t>
      </w:r>
    </w:p>
    <w:p w14:paraId="2373539E" w14:textId="77777777" w:rsidR="005E04E2" w:rsidRPr="007A7117" w:rsidRDefault="005E04E2">
      <w:pPr>
        <w:rPr>
          <w:b/>
          <w:color w:val="000000" w:themeColor="text1"/>
          <w:sz w:val="22"/>
        </w:rPr>
      </w:pPr>
    </w:p>
    <w:p w14:paraId="1A5BA254" w14:textId="77777777" w:rsidR="005E04E2" w:rsidRPr="007A7117" w:rsidRDefault="005E04E2">
      <w:pPr>
        <w:rPr>
          <w:b/>
          <w:color w:val="000000" w:themeColor="text1"/>
          <w:sz w:val="22"/>
        </w:rPr>
      </w:pPr>
      <w:r w:rsidRPr="007A7117">
        <w:rPr>
          <w:b/>
          <w:color w:val="000000" w:themeColor="text1"/>
          <w:sz w:val="22"/>
        </w:rPr>
        <w:t>Columbia University</w:t>
      </w:r>
    </w:p>
    <w:p w14:paraId="486F2065" w14:textId="77777777" w:rsidR="005E04E2" w:rsidRPr="007A7117" w:rsidRDefault="005E04E2" w:rsidP="005E04E2">
      <w:pPr>
        <w:ind w:firstLine="720"/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Mixed Graduate/Undergraduate Seminars:</w:t>
      </w:r>
    </w:p>
    <w:p w14:paraId="6A3A9F27" w14:textId="77777777" w:rsidR="005E04E2" w:rsidRPr="007A7117" w:rsidRDefault="005E04E2" w:rsidP="005E04E2">
      <w:pPr>
        <w:ind w:firstLine="720"/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ab/>
        <w:t>“Aspects of the Novel: The Form of Victorian Fiction”</w:t>
      </w:r>
    </w:p>
    <w:p w14:paraId="65F87A8D" w14:textId="77777777" w:rsidR="005E04E2" w:rsidRPr="007A7117" w:rsidRDefault="005E04E2" w:rsidP="005E04E2">
      <w:pPr>
        <w:ind w:firstLine="720"/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 xml:space="preserve">Freshman Seminars: </w:t>
      </w:r>
    </w:p>
    <w:p w14:paraId="088255D5" w14:textId="77777777" w:rsidR="005E04E2" w:rsidRPr="007A7117" w:rsidRDefault="005E04E2" w:rsidP="005E04E2">
      <w:pPr>
        <w:ind w:left="720" w:firstLine="720"/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“Literature Humanities: Masterpieces of Western Literature”</w:t>
      </w:r>
    </w:p>
    <w:p w14:paraId="0B23815B" w14:textId="77777777" w:rsidR="005E04E2" w:rsidRPr="007A7117" w:rsidRDefault="005E04E2" w:rsidP="005E04E2">
      <w:pPr>
        <w:ind w:left="720" w:firstLine="720"/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“University Writing”</w:t>
      </w:r>
    </w:p>
    <w:p w14:paraId="6C2643A4" w14:textId="77777777" w:rsidR="005E04E2" w:rsidRPr="007A7117" w:rsidRDefault="005E04E2" w:rsidP="005E04E2">
      <w:pPr>
        <w:rPr>
          <w:b/>
          <w:color w:val="000000" w:themeColor="text1"/>
          <w:sz w:val="22"/>
          <w:u w:val="single"/>
        </w:rPr>
      </w:pPr>
    </w:p>
    <w:p w14:paraId="12FDE4A4" w14:textId="77777777" w:rsidR="005E04E2" w:rsidRPr="007A7117" w:rsidRDefault="005E04E2" w:rsidP="005E04E2">
      <w:pPr>
        <w:rPr>
          <w:b/>
          <w:color w:val="000000" w:themeColor="text1"/>
          <w:sz w:val="22"/>
          <w:u w:val="single"/>
        </w:rPr>
      </w:pPr>
      <w:r w:rsidRPr="007A7117">
        <w:rPr>
          <w:b/>
          <w:color w:val="000000" w:themeColor="text1"/>
          <w:sz w:val="22"/>
          <w:u w:val="single"/>
        </w:rPr>
        <w:t>PROFESSIONAL SERVICE</w:t>
      </w:r>
    </w:p>
    <w:p w14:paraId="31391702" w14:textId="1608C235" w:rsidR="005E04E2" w:rsidRPr="00714BF5" w:rsidRDefault="005E04E2" w:rsidP="005E04E2">
      <w:pPr>
        <w:rPr>
          <w:i/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lastRenderedPageBreak/>
        <w:t xml:space="preserve">Reader for </w:t>
      </w:r>
      <w:r w:rsidRPr="007A7117">
        <w:rPr>
          <w:i/>
          <w:color w:val="000000" w:themeColor="text1"/>
          <w:sz w:val="22"/>
        </w:rPr>
        <w:t xml:space="preserve">Victorian Studies, BRANCH, Nineteenth Century-Literature, </w:t>
      </w:r>
      <w:r w:rsidRPr="00D50B28">
        <w:rPr>
          <w:i/>
          <w:sz w:val="22"/>
        </w:rPr>
        <w:t>PMLA</w:t>
      </w:r>
      <w:r w:rsidR="000C5288" w:rsidRPr="00D50B28">
        <w:rPr>
          <w:i/>
          <w:sz w:val="22"/>
        </w:rPr>
        <w:t>, Modern Intellectual</w:t>
      </w:r>
      <w:r w:rsidR="00714BF5">
        <w:rPr>
          <w:i/>
          <w:sz w:val="22"/>
        </w:rPr>
        <w:t>,</w:t>
      </w:r>
      <w:r w:rsidR="000C5288" w:rsidRPr="00D50B28">
        <w:rPr>
          <w:i/>
          <w:sz w:val="22"/>
        </w:rPr>
        <w:t xml:space="preserve"> History</w:t>
      </w:r>
      <w:r w:rsidR="00B27F27">
        <w:rPr>
          <w:sz w:val="22"/>
        </w:rPr>
        <w:t xml:space="preserve">, </w:t>
      </w:r>
      <w:r w:rsidR="00B27F27" w:rsidRPr="00BD5D17">
        <w:rPr>
          <w:i/>
          <w:color w:val="000000" w:themeColor="text1"/>
          <w:sz w:val="22"/>
        </w:rPr>
        <w:t>Review of English Studies</w:t>
      </w:r>
      <w:r w:rsidR="00BD5D17">
        <w:rPr>
          <w:i/>
          <w:color w:val="000000" w:themeColor="text1"/>
          <w:sz w:val="22"/>
        </w:rPr>
        <w:t xml:space="preserve">, </w:t>
      </w:r>
      <w:r w:rsidR="00BD5D17" w:rsidRPr="00216A10">
        <w:rPr>
          <w:iCs/>
          <w:color w:val="000000" w:themeColor="text1"/>
          <w:sz w:val="22"/>
        </w:rPr>
        <w:t>Oxford University Press</w:t>
      </w:r>
      <w:r w:rsidR="00714BF5">
        <w:rPr>
          <w:iCs/>
          <w:color w:val="000000" w:themeColor="text1"/>
          <w:sz w:val="22"/>
        </w:rPr>
        <w:t xml:space="preserve">, </w:t>
      </w:r>
      <w:r w:rsidR="00714BF5" w:rsidRPr="00714BF5">
        <w:rPr>
          <w:i/>
          <w:color w:val="EE0000"/>
          <w:sz w:val="22"/>
        </w:rPr>
        <w:t>Victorian Review</w:t>
      </w:r>
    </w:p>
    <w:p w14:paraId="2CD73D10" w14:textId="77777777" w:rsidR="00714BF5" w:rsidRPr="00714BF5" w:rsidRDefault="00714BF5" w:rsidP="005E04E2">
      <w:pPr>
        <w:rPr>
          <w:i/>
          <w:sz w:val="22"/>
        </w:rPr>
      </w:pPr>
    </w:p>
    <w:p w14:paraId="4A715943" w14:textId="6343709C" w:rsidR="00BD5D17" w:rsidRPr="005F2114" w:rsidRDefault="00BD5D17" w:rsidP="009C5515">
      <w:pPr>
        <w:rPr>
          <w:color w:val="000000" w:themeColor="text1"/>
          <w:sz w:val="22"/>
        </w:rPr>
      </w:pPr>
      <w:r w:rsidRPr="005F2114">
        <w:rPr>
          <w:color w:val="000000" w:themeColor="text1"/>
          <w:sz w:val="22"/>
        </w:rPr>
        <w:t>2016-</w:t>
      </w:r>
      <w:proofErr w:type="gramStart"/>
      <w:r w:rsidRPr="005F2114">
        <w:rPr>
          <w:color w:val="000000" w:themeColor="text1"/>
          <w:sz w:val="22"/>
        </w:rPr>
        <w:tab/>
        <w:t xml:space="preserve">  Long</w:t>
      </w:r>
      <w:proofErr w:type="gramEnd"/>
      <w:r w:rsidRPr="005F2114">
        <w:rPr>
          <w:color w:val="000000" w:themeColor="text1"/>
          <w:sz w:val="22"/>
        </w:rPr>
        <w:t xml:space="preserve"> Nineteenth-Century Los Angeles Associates Writing Group, Coordinator</w:t>
      </w:r>
    </w:p>
    <w:p w14:paraId="6A80E560" w14:textId="4E9651E2" w:rsidR="00270692" w:rsidRPr="005F2114" w:rsidRDefault="00270692" w:rsidP="009C5515">
      <w:pPr>
        <w:rPr>
          <w:color w:val="000000" w:themeColor="text1"/>
          <w:sz w:val="22"/>
        </w:rPr>
      </w:pPr>
      <w:r w:rsidRPr="005F2114">
        <w:rPr>
          <w:color w:val="000000" w:themeColor="text1"/>
          <w:sz w:val="22"/>
        </w:rPr>
        <w:t>2024-26. Program Committee NAVSA/NASSR Conference in Los Angeles</w:t>
      </w:r>
    </w:p>
    <w:p w14:paraId="763480BD" w14:textId="06DF955A" w:rsidR="009C5515" w:rsidRPr="00BD5D17" w:rsidRDefault="009C5515" w:rsidP="009C5515">
      <w:pPr>
        <w:rPr>
          <w:color w:val="000000" w:themeColor="text1"/>
          <w:sz w:val="22"/>
        </w:rPr>
      </w:pPr>
      <w:r w:rsidRPr="00BD5D17">
        <w:rPr>
          <w:color w:val="000000" w:themeColor="text1"/>
          <w:sz w:val="22"/>
        </w:rPr>
        <w:t>2021-</w:t>
      </w:r>
      <w:proofErr w:type="gramStart"/>
      <w:r w:rsidRPr="00BD5D17">
        <w:rPr>
          <w:color w:val="000000" w:themeColor="text1"/>
          <w:sz w:val="22"/>
        </w:rPr>
        <w:t>24  Advisory</w:t>
      </w:r>
      <w:proofErr w:type="gramEnd"/>
      <w:r w:rsidRPr="00BD5D17">
        <w:rPr>
          <w:color w:val="000000" w:themeColor="text1"/>
          <w:sz w:val="22"/>
        </w:rPr>
        <w:t xml:space="preserve"> Board “Storm Cloud of the Nineteenth Century” (future Huntington Exhibition) </w:t>
      </w:r>
    </w:p>
    <w:p w14:paraId="573BCAC5" w14:textId="77777777" w:rsidR="009C5515" w:rsidRPr="00BD5D17" w:rsidRDefault="00B27F27" w:rsidP="009C5515">
      <w:pPr>
        <w:rPr>
          <w:color w:val="000000" w:themeColor="text1"/>
          <w:sz w:val="22"/>
        </w:rPr>
      </w:pPr>
      <w:r w:rsidRPr="00BD5D17">
        <w:rPr>
          <w:color w:val="000000" w:themeColor="text1"/>
          <w:sz w:val="22"/>
        </w:rPr>
        <w:t>2020-</w:t>
      </w:r>
      <w:proofErr w:type="gramStart"/>
      <w:r w:rsidRPr="00BD5D17">
        <w:rPr>
          <w:color w:val="000000" w:themeColor="text1"/>
          <w:sz w:val="22"/>
        </w:rPr>
        <w:t>22</w:t>
      </w:r>
      <w:r w:rsidR="00F41524" w:rsidRPr="00BD5D17">
        <w:rPr>
          <w:color w:val="000000" w:themeColor="text1"/>
          <w:sz w:val="22"/>
        </w:rPr>
        <w:t xml:space="preserve">  Advisory</w:t>
      </w:r>
      <w:proofErr w:type="gramEnd"/>
      <w:r w:rsidR="00F41524" w:rsidRPr="00BD5D17">
        <w:rPr>
          <w:color w:val="000000" w:themeColor="text1"/>
          <w:sz w:val="22"/>
        </w:rPr>
        <w:t xml:space="preserve"> Committee “Virtual W</w:t>
      </w:r>
      <w:r w:rsidR="009C5515" w:rsidRPr="00BD5D17">
        <w:rPr>
          <w:color w:val="000000" w:themeColor="text1"/>
          <w:sz w:val="22"/>
        </w:rPr>
        <w:t>i</w:t>
      </w:r>
      <w:r w:rsidR="00F41524" w:rsidRPr="00BD5D17">
        <w:rPr>
          <w:color w:val="000000" w:themeColor="text1"/>
          <w:sz w:val="22"/>
        </w:rPr>
        <w:t>t</w:t>
      </w:r>
      <w:r w:rsidR="009C5515" w:rsidRPr="00BD5D17">
        <w:rPr>
          <w:color w:val="000000" w:themeColor="text1"/>
          <w:sz w:val="22"/>
        </w:rPr>
        <w:t xml:space="preserve">nessing: Seeing Caltech Science” (Getty/Caltech </w:t>
      </w:r>
    </w:p>
    <w:p w14:paraId="2BDEC800" w14:textId="77777777" w:rsidR="009C5515" w:rsidRPr="00BD5D17" w:rsidRDefault="00E35C60" w:rsidP="00E35C60">
      <w:pPr>
        <w:ind w:firstLine="720"/>
        <w:rPr>
          <w:color w:val="000000" w:themeColor="text1"/>
          <w:sz w:val="22"/>
        </w:rPr>
      </w:pPr>
      <w:r w:rsidRPr="00BD5D17">
        <w:rPr>
          <w:color w:val="000000" w:themeColor="text1"/>
          <w:sz w:val="22"/>
        </w:rPr>
        <w:t xml:space="preserve">  </w:t>
      </w:r>
      <w:r w:rsidR="009C5515" w:rsidRPr="00BD5D17">
        <w:rPr>
          <w:color w:val="000000" w:themeColor="text1"/>
          <w:sz w:val="22"/>
        </w:rPr>
        <w:t>Collaboration)</w:t>
      </w:r>
    </w:p>
    <w:p w14:paraId="795095E8" w14:textId="77777777" w:rsidR="00E35C60" w:rsidRPr="00BD5D17" w:rsidRDefault="00E35C60" w:rsidP="00E35C60">
      <w:pPr>
        <w:rPr>
          <w:color w:val="000000" w:themeColor="text1"/>
          <w:sz w:val="22"/>
        </w:rPr>
      </w:pPr>
      <w:r w:rsidRPr="00BD5D17">
        <w:rPr>
          <w:color w:val="000000" w:themeColor="text1"/>
          <w:sz w:val="22"/>
        </w:rPr>
        <w:t>2021-22 Advisor to EPIX television pilot “The Great Train Robbery”; Laura Jacqmin Producing</w:t>
      </w:r>
    </w:p>
    <w:p w14:paraId="2393D47A" w14:textId="77777777" w:rsidR="00E35C60" w:rsidRPr="00D50B28" w:rsidRDefault="00E35C60" w:rsidP="00E35C60">
      <w:pPr>
        <w:rPr>
          <w:sz w:val="22"/>
        </w:rPr>
      </w:pPr>
      <w:r w:rsidRPr="00D50B28">
        <w:rPr>
          <w:sz w:val="22"/>
        </w:rPr>
        <w:t>2019-</w:t>
      </w:r>
      <w:proofErr w:type="gramStart"/>
      <w:r w:rsidRPr="00D50B28">
        <w:rPr>
          <w:sz w:val="22"/>
        </w:rPr>
        <w:t>20  Advisory</w:t>
      </w:r>
      <w:proofErr w:type="gramEnd"/>
      <w:r w:rsidRPr="00D50B28">
        <w:rPr>
          <w:sz w:val="22"/>
        </w:rPr>
        <w:t xml:space="preserve"> Committee for 2020 Interdisciplinary Nineteenth Century Studies Conference (Los </w:t>
      </w:r>
    </w:p>
    <w:p w14:paraId="794B1513" w14:textId="77777777" w:rsidR="00E35C60" w:rsidRPr="00E35C60" w:rsidRDefault="00E35C60" w:rsidP="00E35C60">
      <w:pPr>
        <w:ind w:left="720"/>
        <w:rPr>
          <w:sz w:val="22"/>
        </w:rPr>
      </w:pPr>
      <w:r w:rsidRPr="00D50B28">
        <w:rPr>
          <w:sz w:val="22"/>
        </w:rPr>
        <w:t xml:space="preserve">  Angeles)</w:t>
      </w:r>
    </w:p>
    <w:p w14:paraId="5074620D" w14:textId="77777777" w:rsidR="005E04E2" w:rsidRPr="007A7117" w:rsidRDefault="005E04E2" w:rsidP="005E04E2">
      <w:p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2016-</w:t>
      </w:r>
      <w:proofErr w:type="gramStart"/>
      <w:r w:rsidRPr="007A7117">
        <w:rPr>
          <w:color w:val="000000" w:themeColor="text1"/>
          <w:sz w:val="22"/>
        </w:rPr>
        <w:t>17  Co</w:t>
      </w:r>
      <w:proofErr w:type="gramEnd"/>
      <w:r w:rsidRPr="007A7117">
        <w:rPr>
          <w:color w:val="000000" w:themeColor="text1"/>
          <w:sz w:val="22"/>
        </w:rPr>
        <w:t>-Organizer “Visual Ecologies” Workshop at Caltech.</w:t>
      </w:r>
    </w:p>
    <w:p w14:paraId="1BE27925" w14:textId="77777777" w:rsidR="005E04E2" w:rsidRPr="007A7117" w:rsidRDefault="005E04E2" w:rsidP="005E04E2">
      <w:p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>2012-13 North American Victorian Studies Association, Conference Program Committee</w:t>
      </w:r>
    </w:p>
    <w:p w14:paraId="5A4E53E9" w14:textId="77777777" w:rsidR="005E04E2" w:rsidRPr="007A7117" w:rsidRDefault="005E04E2" w:rsidP="005E04E2">
      <w:pPr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 xml:space="preserve">2013   </w:t>
      </w:r>
      <w:proofErr w:type="gramStart"/>
      <w:r w:rsidRPr="007A7117">
        <w:rPr>
          <w:color w:val="000000" w:themeColor="text1"/>
          <w:sz w:val="22"/>
        </w:rPr>
        <w:t xml:space="preserve">   “</w:t>
      </w:r>
      <w:proofErr w:type="gramEnd"/>
      <w:r w:rsidRPr="007A7117">
        <w:rPr>
          <w:color w:val="000000" w:themeColor="text1"/>
          <w:sz w:val="22"/>
        </w:rPr>
        <w:t xml:space="preserve">Evidence of the Unseen in Science, Religion, and Aesthetic Form.”  Chair and Commentator, </w:t>
      </w:r>
    </w:p>
    <w:p w14:paraId="09F5F8D3" w14:textId="77777777" w:rsidR="005E04E2" w:rsidRDefault="005E04E2" w:rsidP="005E04E2">
      <w:pPr>
        <w:ind w:firstLine="720"/>
        <w:rPr>
          <w:color w:val="000000" w:themeColor="text1"/>
          <w:sz w:val="22"/>
        </w:rPr>
      </w:pPr>
      <w:r w:rsidRPr="007A7117">
        <w:rPr>
          <w:color w:val="000000" w:themeColor="text1"/>
          <w:sz w:val="22"/>
        </w:rPr>
        <w:t xml:space="preserve"> NAVSA, Pasadena.</w:t>
      </w:r>
    </w:p>
    <w:p w14:paraId="7A6C17E5" w14:textId="77777777" w:rsidR="005F2114" w:rsidRDefault="005F2114" w:rsidP="005F2114">
      <w:pPr>
        <w:rPr>
          <w:color w:val="000000" w:themeColor="text1"/>
          <w:sz w:val="22"/>
        </w:rPr>
      </w:pPr>
    </w:p>
    <w:p w14:paraId="172E24CD" w14:textId="7EE47A89" w:rsidR="005F2114" w:rsidRDefault="005F2114" w:rsidP="005F2114">
      <w:pPr>
        <w:rPr>
          <w:b/>
          <w:bCs/>
          <w:color w:val="000000" w:themeColor="text1"/>
          <w:sz w:val="22"/>
          <w:u w:val="single"/>
        </w:rPr>
      </w:pPr>
      <w:r>
        <w:rPr>
          <w:b/>
          <w:bCs/>
          <w:color w:val="000000" w:themeColor="text1"/>
          <w:sz w:val="22"/>
          <w:u w:val="single"/>
        </w:rPr>
        <w:t>SELECT CALTECH SERVICE</w:t>
      </w:r>
    </w:p>
    <w:p w14:paraId="4336B5C7" w14:textId="243248D8" w:rsidR="005F2114" w:rsidRDefault="005F2114" w:rsidP="005F2114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2022-</w:t>
      </w:r>
      <w:r>
        <w:rPr>
          <w:color w:val="000000" w:themeColor="text1"/>
          <w:sz w:val="22"/>
        </w:rPr>
        <w:tab/>
        <w:t xml:space="preserve"> Executive Officer for the Humanities</w:t>
      </w:r>
    </w:p>
    <w:p w14:paraId="6F259E2D" w14:textId="38215837" w:rsidR="005F2114" w:rsidRDefault="005F2114" w:rsidP="005F2114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2018-</w:t>
      </w:r>
      <w:r>
        <w:rPr>
          <w:color w:val="000000" w:themeColor="text1"/>
          <w:sz w:val="22"/>
        </w:rPr>
        <w:tab/>
        <w:t xml:space="preserve"> Visual Culture Committee</w:t>
      </w:r>
    </w:p>
    <w:p w14:paraId="427D8C4B" w14:textId="72421656" w:rsidR="005F2114" w:rsidRDefault="005F2114" w:rsidP="005F2114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2014-</w:t>
      </w:r>
      <w:r>
        <w:rPr>
          <w:color w:val="000000" w:themeColor="text1"/>
          <w:sz w:val="22"/>
        </w:rPr>
        <w:tab/>
        <w:t xml:space="preserve"> Coordinator Writer in Residence Program</w:t>
      </w:r>
    </w:p>
    <w:p w14:paraId="6D161E9F" w14:textId="4D38D75F" w:rsidR="005F2114" w:rsidRDefault="005F2114" w:rsidP="005F2114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2021-22 Faculty Board Steering Committee</w:t>
      </w:r>
    </w:p>
    <w:p w14:paraId="7B4BF2F5" w14:textId="1AF14C4F" w:rsidR="005F2114" w:rsidRDefault="005F2114" w:rsidP="005F2114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2020-22 Faculty Board</w:t>
      </w:r>
    </w:p>
    <w:p w14:paraId="18385BF4" w14:textId="20DC3F60" w:rsidR="005F2114" w:rsidRDefault="005F2114" w:rsidP="005F2114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2019-22 </w:t>
      </w:r>
      <w:proofErr w:type="gramStart"/>
      <w:r>
        <w:rPr>
          <w:color w:val="000000" w:themeColor="text1"/>
          <w:sz w:val="22"/>
        </w:rPr>
        <w:t>Principle</w:t>
      </w:r>
      <w:proofErr w:type="gramEnd"/>
      <w:r>
        <w:rPr>
          <w:color w:val="000000" w:themeColor="text1"/>
          <w:sz w:val="22"/>
        </w:rPr>
        <w:t xml:space="preserve"> Investigator, Mellon Grant for Visual Culture Program</w:t>
      </w:r>
    </w:p>
    <w:p w14:paraId="56BE68B1" w14:textId="57ADE1DD" w:rsidR="005F2114" w:rsidRDefault="005F2114" w:rsidP="005F2114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2016-22 English Option Representative</w:t>
      </w:r>
    </w:p>
    <w:p w14:paraId="667CABA0" w14:textId="2A2E8C05" w:rsidR="005F2114" w:rsidRPr="005F2114" w:rsidRDefault="005F2114" w:rsidP="005F2114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2018-21 Director, Mellon Grant for Visual Culture Program</w:t>
      </w:r>
    </w:p>
    <w:p w14:paraId="3C576EB3" w14:textId="77777777" w:rsidR="005E04E2" w:rsidRPr="007A7117" w:rsidRDefault="005E04E2" w:rsidP="005E04E2">
      <w:pPr>
        <w:rPr>
          <w:color w:val="000000" w:themeColor="text1"/>
          <w:sz w:val="22"/>
        </w:rPr>
      </w:pPr>
    </w:p>
    <w:p w14:paraId="013E9DC7" w14:textId="77777777" w:rsidR="005E04E2" w:rsidRPr="007A7117" w:rsidRDefault="005E04E2" w:rsidP="005E04E2">
      <w:pPr>
        <w:rPr>
          <w:b/>
          <w:color w:val="000000" w:themeColor="text1"/>
          <w:sz w:val="22"/>
          <w:u w:val="single"/>
        </w:rPr>
      </w:pPr>
    </w:p>
    <w:p w14:paraId="769A0FB8" w14:textId="77777777" w:rsidR="005E04E2" w:rsidRPr="007A7117" w:rsidRDefault="005E04E2" w:rsidP="005E04E2">
      <w:pPr>
        <w:rPr>
          <w:color w:val="000000" w:themeColor="text1"/>
          <w:sz w:val="22"/>
        </w:rPr>
      </w:pPr>
    </w:p>
    <w:p w14:paraId="0F59F9C3" w14:textId="77777777" w:rsidR="005E04E2" w:rsidRPr="007A7117" w:rsidRDefault="005E04E2" w:rsidP="005E04E2">
      <w:pPr>
        <w:rPr>
          <w:b/>
          <w:color w:val="000000" w:themeColor="text1"/>
          <w:sz w:val="22"/>
        </w:rPr>
      </w:pPr>
    </w:p>
    <w:p w14:paraId="09CF6152" w14:textId="4A70DD6E" w:rsidR="005E04E2" w:rsidRPr="007A7117" w:rsidRDefault="00B42709" w:rsidP="005E04E2">
      <w:pPr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April 202</w:t>
      </w:r>
      <w:r w:rsidR="00714BF5">
        <w:rPr>
          <w:b/>
          <w:color w:val="000000" w:themeColor="text1"/>
          <w:sz w:val="22"/>
        </w:rPr>
        <w:t>6</w:t>
      </w:r>
    </w:p>
    <w:p w14:paraId="73D53218" w14:textId="77777777" w:rsidR="005E04E2" w:rsidRPr="007A7117" w:rsidRDefault="005E04E2">
      <w:pPr>
        <w:rPr>
          <w:color w:val="000000" w:themeColor="text1"/>
          <w:sz w:val="22"/>
        </w:rPr>
      </w:pPr>
    </w:p>
    <w:sectPr w:rsidR="005E04E2" w:rsidRPr="007A7117" w:rsidSect="006D75B9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9E042" w14:textId="77777777" w:rsidR="00980E2C" w:rsidRDefault="00980E2C">
      <w:r>
        <w:separator/>
      </w:r>
    </w:p>
  </w:endnote>
  <w:endnote w:type="continuationSeparator" w:id="0">
    <w:p w14:paraId="6922A9CA" w14:textId="77777777" w:rsidR="00980E2C" w:rsidRDefault="0098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CB839" w14:textId="77777777" w:rsidR="00505FE2" w:rsidRDefault="00C97979">
    <w:pPr>
      <w:pStyle w:val="Footer"/>
      <w:jc w:val="center"/>
      <w:rPr>
        <w:sz w:val="20"/>
      </w:rPr>
    </w:pPr>
    <w:r>
      <w:rPr>
        <w:rStyle w:val="PageNumber"/>
        <w:sz w:val="20"/>
      </w:rPr>
      <w:fldChar w:fldCharType="begin"/>
    </w:r>
    <w:r w:rsidR="00505FE2"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B42709">
      <w:rPr>
        <w:rStyle w:val="PageNumber"/>
        <w:noProof/>
        <w:sz w:val="20"/>
      </w:rPr>
      <w:t>6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3397" w14:textId="77777777" w:rsidR="00980E2C" w:rsidRDefault="00980E2C">
      <w:r>
        <w:separator/>
      </w:r>
    </w:p>
  </w:footnote>
  <w:footnote w:type="continuationSeparator" w:id="0">
    <w:p w14:paraId="23A1695D" w14:textId="77777777" w:rsidR="00980E2C" w:rsidRDefault="00980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A9C5A" w14:textId="77777777" w:rsidR="00505FE2" w:rsidRDefault="00505F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CB8C6" w14:textId="77777777" w:rsidR="00505FE2" w:rsidRDefault="00505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65AA0"/>
    <w:multiLevelType w:val="hybridMultilevel"/>
    <w:tmpl w:val="031C90CA"/>
    <w:lvl w:ilvl="0" w:tplc="2D9C3F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7C38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A25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10D1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CE28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3C5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44F0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C2D9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3689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51BAE"/>
    <w:multiLevelType w:val="hybridMultilevel"/>
    <w:tmpl w:val="44B8C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F6EBF"/>
    <w:multiLevelType w:val="hybridMultilevel"/>
    <w:tmpl w:val="DF2429D6"/>
    <w:lvl w:ilvl="0" w:tplc="1422CA0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C98A7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A4EE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0812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00B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1AA6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3E44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A4E6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24A7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C2BEB"/>
    <w:multiLevelType w:val="hybridMultilevel"/>
    <w:tmpl w:val="3490D5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0632340">
    <w:abstractNumId w:val="0"/>
  </w:num>
  <w:num w:numId="2" w16cid:durableId="308631563">
    <w:abstractNumId w:val="2"/>
  </w:num>
  <w:num w:numId="3" w16cid:durableId="704718884">
    <w:abstractNumId w:val="3"/>
  </w:num>
  <w:num w:numId="4" w16cid:durableId="1349671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1F"/>
    <w:rsid w:val="00020A01"/>
    <w:rsid w:val="00042464"/>
    <w:rsid w:val="000741DA"/>
    <w:rsid w:val="00077009"/>
    <w:rsid w:val="000C5288"/>
    <w:rsid w:val="00141D91"/>
    <w:rsid w:val="0018303F"/>
    <w:rsid w:val="0021646D"/>
    <w:rsid w:val="00216A10"/>
    <w:rsid w:val="00270692"/>
    <w:rsid w:val="00295798"/>
    <w:rsid w:val="002E1B67"/>
    <w:rsid w:val="003265D5"/>
    <w:rsid w:val="0033471F"/>
    <w:rsid w:val="003778D2"/>
    <w:rsid w:val="00382E26"/>
    <w:rsid w:val="003B3838"/>
    <w:rsid w:val="004E44B9"/>
    <w:rsid w:val="00505FE2"/>
    <w:rsid w:val="005C1942"/>
    <w:rsid w:val="005E04E2"/>
    <w:rsid w:val="005F2114"/>
    <w:rsid w:val="00692713"/>
    <w:rsid w:val="006B5CA7"/>
    <w:rsid w:val="006D75B9"/>
    <w:rsid w:val="00714BF5"/>
    <w:rsid w:val="00726B9E"/>
    <w:rsid w:val="00775C94"/>
    <w:rsid w:val="007770C4"/>
    <w:rsid w:val="00787DA8"/>
    <w:rsid w:val="007C504C"/>
    <w:rsid w:val="008E2FDC"/>
    <w:rsid w:val="00942143"/>
    <w:rsid w:val="0096260E"/>
    <w:rsid w:val="00980E2C"/>
    <w:rsid w:val="009C5515"/>
    <w:rsid w:val="009D2B65"/>
    <w:rsid w:val="009D4C0F"/>
    <w:rsid w:val="009F74B6"/>
    <w:rsid w:val="00A031CA"/>
    <w:rsid w:val="00A24974"/>
    <w:rsid w:val="00A559B2"/>
    <w:rsid w:val="00B051E3"/>
    <w:rsid w:val="00B27F27"/>
    <w:rsid w:val="00B42709"/>
    <w:rsid w:val="00B5315D"/>
    <w:rsid w:val="00BA6C0C"/>
    <w:rsid w:val="00BD5D17"/>
    <w:rsid w:val="00BD7B0B"/>
    <w:rsid w:val="00C34630"/>
    <w:rsid w:val="00C97979"/>
    <w:rsid w:val="00D0276E"/>
    <w:rsid w:val="00D0385A"/>
    <w:rsid w:val="00D50B28"/>
    <w:rsid w:val="00D55345"/>
    <w:rsid w:val="00D625A9"/>
    <w:rsid w:val="00D64E36"/>
    <w:rsid w:val="00E02436"/>
    <w:rsid w:val="00E35C60"/>
    <w:rsid w:val="00F415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5AB7E"/>
  <w15:docId w15:val="{061CF005-F697-8F46-B2CE-C1552F14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303F"/>
    <w:rPr>
      <w:sz w:val="24"/>
    </w:rPr>
  </w:style>
  <w:style w:type="paragraph" w:styleId="Heading1">
    <w:name w:val="heading 1"/>
    <w:basedOn w:val="Normal"/>
    <w:next w:val="Normal"/>
    <w:qFormat/>
    <w:rsid w:val="0018303F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18303F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18303F"/>
    <w:pPr>
      <w:keepNext/>
      <w:ind w:left="1440" w:hanging="14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8303F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18303F"/>
    <w:pPr>
      <w:keepNext/>
      <w:ind w:firstLine="720"/>
      <w:outlineLvl w:val="4"/>
    </w:pPr>
    <w:rPr>
      <w:i/>
      <w:sz w:val="20"/>
    </w:rPr>
  </w:style>
  <w:style w:type="paragraph" w:styleId="Heading6">
    <w:name w:val="heading 6"/>
    <w:basedOn w:val="Normal"/>
    <w:next w:val="Normal"/>
    <w:qFormat/>
    <w:rsid w:val="0018303F"/>
    <w:pPr>
      <w:keepNext/>
      <w:outlineLvl w:val="5"/>
    </w:pPr>
    <w:rPr>
      <w:b/>
      <w:color w:val="000000"/>
      <w:sz w:val="20"/>
    </w:rPr>
  </w:style>
  <w:style w:type="paragraph" w:styleId="Heading7">
    <w:name w:val="heading 7"/>
    <w:basedOn w:val="Normal"/>
    <w:next w:val="Normal"/>
    <w:qFormat/>
    <w:rsid w:val="0018303F"/>
    <w:pPr>
      <w:keepNext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18303F"/>
    <w:pPr>
      <w:keepNext/>
      <w:outlineLvl w:val="7"/>
    </w:pPr>
    <w:rPr>
      <w:b/>
      <w:sz w:val="20"/>
      <w:u w:val="single"/>
    </w:rPr>
  </w:style>
  <w:style w:type="paragraph" w:styleId="Heading9">
    <w:name w:val="heading 9"/>
    <w:basedOn w:val="Normal"/>
    <w:next w:val="Normal"/>
    <w:qFormat/>
    <w:rsid w:val="0018303F"/>
    <w:pPr>
      <w:keepNext/>
      <w:outlineLvl w:val="8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1D2E6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F00ACD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24642E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24642E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397086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1D2E6D"/>
    <w:rPr>
      <w:rFonts w:ascii="Lucida Grande" w:hAnsi="Lucida Grande"/>
      <w:sz w:val="18"/>
      <w:szCs w:val="18"/>
    </w:rPr>
  </w:style>
  <w:style w:type="paragraph" w:styleId="Title">
    <w:name w:val="Title"/>
    <w:basedOn w:val="Normal"/>
    <w:qFormat/>
    <w:rsid w:val="0018303F"/>
    <w:pPr>
      <w:jc w:val="center"/>
    </w:pPr>
    <w:rPr>
      <w:b/>
      <w:sz w:val="22"/>
    </w:rPr>
  </w:style>
  <w:style w:type="character" w:styleId="Hyperlink">
    <w:name w:val="Hyperlink"/>
    <w:rsid w:val="0018303F"/>
    <w:rPr>
      <w:color w:val="0000FF"/>
      <w:u w:val="single"/>
    </w:rPr>
  </w:style>
  <w:style w:type="paragraph" w:styleId="BodyText2">
    <w:name w:val="Body Text 2"/>
    <w:basedOn w:val="Normal"/>
    <w:rsid w:val="0018303F"/>
    <w:pPr>
      <w:spacing w:line="360" w:lineRule="auto"/>
      <w:ind w:left="1440" w:hanging="1440"/>
    </w:pPr>
    <w:rPr>
      <w:sz w:val="20"/>
    </w:rPr>
  </w:style>
  <w:style w:type="paragraph" w:styleId="BodyText">
    <w:name w:val="Body Text"/>
    <w:basedOn w:val="Normal"/>
    <w:rsid w:val="0018303F"/>
    <w:rPr>
      <w:sz w:val="20"/>
    </w:rPr>
  </w:style>
  <w:style w:type="paragraph" w:styleId="Header">
    <w:name w:val="header"/>
    <w:basedOn w:val="Normal"/>
    <w:rsid w:val="001830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303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303F"/>
  </w:style>
  <w:style w:type="paragraph" w:styleId="BodyText3">
    <w:name w:val="Body Text 3"/>
    <w:basedOn w:val="Normal"/>
    <w:rsid w:val="0018303F"/>
    <w:rPr>
      <w:sz w:val="22"/>
    </w:rPr>
  </w:style>
  <w:style w:type="paragraph" w:styleId="ListParagraph">
    <w:name w:val="List Paragraph"/>
    <w:basedOn w:val="Normal"/>
    <w:rsid w:val="00BD5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1969</Words>
  <Characters>10302</Characters>
  <Application>Microsoft Office Word</Application>
  <DocSecurity>0</DocSecurity>
  <Lines>143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Dehn Gilmore</vt:lpstr>
    </vt:vector>
  </TitlesOfParts>
  <Company>Columbia University</Company>
  <LinksUpToDate>false</LinksUpToDate>
  <CharactersWithSpaces>12254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Dehn Gilmore</dc:title>
  <dc:subject/>
  <dc:creator>Dehn Gilmore</dc:creator>
  <cp:keywords/>
  <cp:lastModifiedBy>Gilmore, Dehn</cp:lastModifiedBy>
  <cp:revision>3</cp:revision>
  <cp:lastPrinted>2018-04-13T16:37:00Z</cp:lastPrinted>
  <dcterms:created xsi:type="dcterms:W3CDTF">2026-03-27T19:11:00Z</dcterms:created>
  <dcterms:modified xsi:type="dcterms:W3CDTF">2026-03-27T19:18:00Z</dcterms:modified>
</cp:coreProperties>
</file>